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54B9" w14:textId="5469040F" w:rsidR="00057D31" w:rsidRDefault="00121FA6" w:rsidP="00121FA6">
      <w:pPr>
        <w:jc w:val="right"/>
        <w:rPr>
          <w:rFonts w:ascii="Tahoma" w:hAnsi="Tahoma" w:cs="Tahoma"/>
          <w:b/>
          <w:bCs/>
        </w:rPr>
      </w:pPr>
      <w:bookmarkStart w:id="0" w:name="_GoBack"/>
      <w:bookmarkEnd w:id="0"/>
      <w:r w:rsidRPr="00D11F13">
        <w:rPr>
          <w:noProof/>
          <w:lang w:eastAsia="en-GB"/>
        </w:rPr>
        <w:drawing>
          <wp:inline distT="0" distB="0" distL="0" distR="0" wp14:anchorId="43151947" wp14:editId="68B07442">
            <wp:extent cx="666750" cy="561975"/>
            <wp:effectExtent l="0" t="0" r="0" b="9525"/>
            <wp:docPr id="1" name="Picture 1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70"/>
        <w:gridCol w:w="1942"/>
        <w:gridCol w:w="1341"/>
        <w:gridCol w:w="1414"/>
        <w:gridCol w:w="1253"/>
        <w:gridCol w:w="1245"/>
      </w:tblGrid>
      <w:tr w:rsidR="00121FA6" w:rsidRPr="00121FA6" w14:paraId="1D409E33" w14:textId="77777777" w:rsidTr="00F42202">
        <w:trPr>
          <w:jc w:val="right"/>
        </w:trPr>
        <w:tc>
          <w:tcPr>
            <w:tcW w:w="1170" w:type="dxa"/>
          </w:tcPr>
          <w:p w14:paraId="4F9332FA" w14:textId="77777777" w:rsidR="00121FA6" w:rsidRPr="00121FA6" w:rsidRDefault="00121FA6" w:rsidP="00121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21FA6">
              <w:rPr>
                <w:rFonts w:ascii="Tahoma" w:eastAsia="Times New Roman" w:hAnsi="Tahoma" w:cs="Tahoma"/>
                <w:sz w:val="24"/>
                <w:szCs w:val="24"/>
              </w:rPr>
              <w:t>AQA</w:t>
            </w:r>
          </w:p>
        </w:tc>
        <w:tc>
          <w:tcPr>
            <w:tcW w:w="1942" w:type="dxa"/>
          </w:tcPr>
          <w:p w14:paraId="5D178DEA" w14:textId="77777777" w:rsidR="00121FA6" w:rsidRPr="00121FA6" w:rsidRDefault="00121FA6" w:rsidP="00121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21FA6">
              <w:rPr>
                <w:rFonts w:ascii="Tahoma" w:eastAsia="Times New Roman" w:hAnsi="Tahoma" w:cs="Tahoma"/>
                <w:sz w:val="24"/>
                <w:szCs w:val="24"/>
              </w:rPr>
              <w:t>City &amp; Guilds</w:t>
            </w:r>
          </w:p>
        </w:tc>
        <w:tc>
          <w:tcPr>
            <w:tcW w:w="1341" w:type="dxa"/>
          </w:tcPr>
          <w:p w14:paraId="6BAC35D4" w14:textId="77777777" w:rsidR="00121FA6" w:rsidRPr="00121FA6" w:rsidRDefault="00121FA6" w:rsidP="00121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21FA6">
              <w:rPr>
                <w:rFonts w:ascii="Tahoma" w:eastAsia="Times New Roman" w:hAnsi="Tahoma" w:cs="Tahoma"/>
                <w:sz w:val="24"/>
                <w:szCs w:val="24"/>
              </w:rPr>
              <w:t>CCEA</w:t>
            </w:r>
          </w:p>
        </w:tc>
        <w:tc>
          <w:tcPr>
            <w:tcW w:w="1414" w:type="dxa"/>
          </w:tcPr>
          <w:p w14:paraId="4899EE77" w14:textId="77777777" w:rsidR="00121FA6" w:rsidRPr="00121FA6" w:rsidRDefault="00121FA6" w:rsidP="00121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21FA6">
              <w:rPr>
                <w:rFonts w:ascii="Tahoma" w:eastAsia="Times New Roman" w:hAnsi="Tahoma" w:cs="Tahoma"/>
                <w:sz w:val="24"/>
                <w:szCs w:val="24"/>
              </w:rPr>
              <w:t>OCR</w:t>
            </w:r>
          </w:p>
        </w:tc>
        <w:tc>
          <w:tcPr>
            <w:tcW w:w="1253" w:type="dxa"/>
          </w:tcPr>
          <w:p w14:paraId="545E2D29" w14:textId="77777777" w:rsidR="00121FA6" w:rsidRPr="00121FA6" w:rsidRDefault="00121FA6" w:rsidP="00121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21FA6">
              <w:rPr>
                <w:rFonts w:ascii="Tahoma" w:eastAsia="Times New Roman" w:hAnsi="Tahoma" w:cs="Tahoma"/>
                <w:sz w:val="24"/>
                <w:szCs w:val="24"/>
              </w:rPr>
              <w:t>Pearson</w:t>
            </w:r>
          </w:p>
        </w:tc>
        <w:tc>
          <w:tcPr>
            <w:tcW w:w="1245" w:type="dxa"/>
          </w:tcPr>
          <w:p w14:paraId="3BF7673F" w14:textId="77777777" w:rsidR="00121FA6" w:rsidRPr="00121FA6" w:rsidRDefault="00121FA6" w:rsidP="00121F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21FA6">
              <w:rPr>
                <w:rFonts w:ascii="Tahoma" w:eastAsia="Times New Roman" w:hAnsi="Tahoma" w:cs="Tahoma"/>
                <w:sz w:val="24"/>
                <w:szCs w:val="24"/>
              </w:rPr>
              <w:t>WJEC</w:t>
            </w:r>
          </w:p>
        </w:tc>
      </w:tr>
    </w:tbl>
    <w:p w14:paraId="7A5615FF" w14:textId="3E562D90" w:rsidR="00057D31" w:rsidRPr="00121FA6" w:rsidRDefault="00057D31" w:rsidP="00121FA6">
      <w:pPr>
        <w:spacing w:after="0" w:line="240" w:lineRule="auto"/>
        <w:rPr>
          <w:rFonts w:ascii="Tahoma" w:hAnsi="Tahoma" w:cs="Tahoma"/>
        </w:rPr>
      </w:pPr>
    </w:p>
    <w:p w14:paraId="0B1ED398" w14:textId="77777777" w:rsidR="00121FA6" w:rsidRPr="00121FA6" w:rsidRDefault="00121FA6" w:rsidP="00121FA6">
      <w:pPr>
        <w:spacing w:after="0" w:line="240" w:lineRule="auto"/>
        <w:rPr>
          <w:rFonts w:ascii="Tahoma" w:hAnsi="Tahoma" w:cs="Tahoma"/>
        </w:rPr>
      </w:pPr>
    </w:p>
    <w:p w14:paraId="7CE6C6D7" w14:textId="30340A8E" w:rsidR="00740BB4" w:rsidRPr="00121FA6" w:rsidRDefault="00740BB4">
      <w:pPr>
        <w:rPr>
          <w:rFonts w:ascii="Tahoma" w:hAnsi="Tahoma" w:cs="Tahoma"/>
          <w:b/>
          <w:bCs/>
          <w:sz w:val="28"/>
          <w:szCs w:val="28"/>
        </w:rPr>
      </w:pPr>
      <w:r w:rsidRPr="00121FA6">
        <w:rPr>
          <w:rFonts w:ascii="Tahoma" w:hAnsi="Tahoma" w:cs="Tahoma"/>
          <w:b/>
          <w:bCs/>
          <w:sz w:val="28"/>
          <w:szCs w:val="28"/>
        </w:rPr>
        <w:t>Appeals</w:t>
      </w:r>
      <w:r w:rsidR="00DD509A" w:rsidRPr="00121FA6">
        <w:rPr>
          <w:rFonts w:ascii="Tahoma" w:hAnsi="Tahoma" w:cs="Tahoma"/>
          <w:b/>
          <w:bCs/>
          <w:sz w:val="28"/>
          <w:szCs w:val="28"/>
        </w:rPr>
        <w:t>, June 2020 examination series</w:t>
      </w:r>
    </w:p>
    <w:p w14:paraId="5E2F5FAF" w14:textId="77019B1B" w:rsidR="00740BB4" w:rsidRPr="00121FA6" w:rsidRDefault="00740BB4">
      <w:pPr>
        <w:rPr>
          <w:rFonts w:ascii="Tahoma" w:hAnsi="Tahoma" w:cs="Tahoma"/>
          <w:b/>
          <w:bCs/>
          <w:sz w:val="28"/>
          <w:szCs w:val="28"/>
        </w:rPr>
      </w:pPr>
      <w:r w:rsidRPr="00121FA6">
        <w:rPr>
          <w:rFonts w:ascii="Tahoma" w:hAnsi="Tahoma" w:cs="Tahoma"/>
          <w:b/>
          <w:bCs/>
          <w:sz w:val="28"/>
          <w:szCs w:val="28"/>
        </w:rPr>
        <w:t>Candidate consent form</w:t>
      </w:r>
    </w:p>
    <w:p w14:paraId="13F940B9" w14:textId="5301DADA" w:rsidR="00740BB4" w:rsidRPr="00121FA6" w:rsidRDefault="00740BB4">
      <w:pPr>
        <w:rPr>
          <w:rFonts w:ascii="Tahoma" w:hAnsi="Tahoma" w:cs="Tahoma"/>
          <w:b/>
          <w:bCs/>
          <w:sz w:val="24"/>
          <w:szCs w:val="24"/>
        </w:rPr>
      </w:pPr>
      <w:r w:rsidRPr="00121FA6">
        <w:rPr>
          <w:rFonts w:ascii="Tahoma" w:hAnsi="Tahoma" w:cs="Tahoma"/>
          <w:b/>
          <w:bCs/>
          <w:sz w:val="24"/>
          <w:szCs w:val="24"/>
        </w:rPr>
        <w:t>Information for candidates</w:t>
      </w:r>
    </w:p>
    <w:p w14:paraId="6E9D470B" w14:textId="53E8CF9B" w:rsidR="00740BB4" w:rsidRDefault="00740BB4" w:rsidP="00121FA6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21FA6">
        <w:rPr>
          <w:rFonts w:ascii="Tahoma" w:hAnsi="Tahoma" w:cs="Tahoma"/>
          <w:b/>
          <w:bCs/>
          <w:sz w:val="20"/>
          <w:szCs w:val="20"/>
        </w:rPr>
        <w:t xml:space="preserve">The following information explains what may happen </w:t>
      </w:r>
      <w:r w:rsidR="00DD509A" w:rsidRPr="00121FA6">
        <w:rPr>
          <w:rFonts w:ascii="Tahoma" w:hAnsi="Tahoma" w:cs="Tahoma"/>
          <w:b/>
          <w:bCs/>
          <w:sz w:val="20"/>
          <w:szCs w:val="20"/>
        </w:rPr>
        <w:t>during the appeals process</w:t>
      </w:r>
      <w:r w:rsidRPr="00121FA6">
        <w:rPr>
          <w:rFonts w:ascii="Tahoma" w:hAnsi="Tahoma" w:cs="Tahoma"/>
          <w:b/>
          <w:bCs/>
          <w:sz w:val="20"/>
          <w:szCs w:val="20"/>
        </w:rPr>
        <w:t>.</w:t>
      </w:r>
    </w:p>
    <w:p w14:paraId="25715623" w14:textId="77777777" w:rsidR="00121FA6" w:rsidRPr="00121FA6" w:rsidRDefault="00121FA6" w:rsidP="00121FA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9455A9" w14:textId="7579513B" w:rsidR="00740BB4" w:rsidRDefault="00740BB4" w:rsidP="00121FA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If your school or college submits an application for an appeal on your behalf after your subject grade has been issued, there are three possible outcomes:</w:t>
      </w:r>
    </w:p>
    <w:p w14:paraId="4A2E381F" w14:textId="6A2BE87B" w:rsidR="00121FA6" w:rsidRDefault="00121FA6" w:rsidP="00121FA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63E7F" w14:textId="60626D8C" w:rsidR="00740BB4" w:rsidRDefault="00740BB4" w:rsidP="00121F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Your original calculated grade is lowered, so your final grade may be lower than the original grade you received.</w:t>
      </w:r>
    </w:p>
    <w:p w14:paraId="3B11721F" w14:textId="77777777" w:rsidR="00DD5004" w:rsidRPr="00DD5004" w:rsidRDefault="00DD5004" w:rsidP="00DD5004">
      <w:pPr>
        <w:spacing w:after="0" w:line="240" w:lineRule="auto"/>
        <w:rPr>
          <w:rFonts w:ascii="Tahoma" w:hAnsi="Tahoma" w:cs="Tahoma"/>
          <w:sz w:val="8"/>
          <w:szCs w:val="8"/>
        </w:rPr>
      </w:pPr>
    </w:p>
    <w:p w14:paraId="198D395B" w14:textId="196F77D7" w:rsidR="00740BB4" w:rsidRDefault="00740BB4" w:rsidP="00121F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Your original calculated grade is confirmed as correct, so there is no change to your grade.</w:t>
      </w:r>
    </w:p>
    <w:p w14:paraId="3633C012" w14:textId="77777777" w:rsidR="00DD5004" w:rsidRPr="00DD5004" w:rsidRDefault="00DD5004" w:rsidP="00DD5004">
      <w:pPr>
        <w:pStyle w:val="ListParagraph"/>
        <w:ind w:left="0"/>
        <w:rPr>
          <w:rFonts w:ascii="Tahoma" w:hAnsi="Tahoma" w:cs="Tahoma"/>
          <w:sz w:val="8"/>
          <w:szCs w:val="8"/>
        </w:rPr>
      </w:pPr>
    </w:p>
    <w:p w14:paraId="3716F0D0" w14:textId="0802349D" w:rsidR="00740BB4" w:rsidRDefault="00740BB4" w:rsidP="00121F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Your original calculated grade is raised, so your final grade may be higher than the original grade you received.</w:t>
      </w:r>
    </w:p>
    <w:p w14:paraId="57A931D7" w14:textId="77777777" w:rsidR="00121FA6" w:rsidRPr="00121FA6" w:rsidRDefault="00121FA6" w:rsidP="00121FA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107F93D" w14:textId="2346D3EB" w:rsidR="00740BB4" w:rsidRDefault="00740BB4" w:rsidP="00121FA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In order to proceed with the appeal, you must sign the form below</w:t>
      </w:r>
      <w:r w:rsidR="00DD5004">
        <w:rPr>
          <w:rFonts w:ascii="Tahoma" w:hAnsi="Tahoma" w:cs="Tahoma"/>
          <w:sz w:val="20"/>
          <w:szCs w:val="20"/>
        </w:rPr>
        <w:t>.</w:t>
      </w:r>
      <w:r w:rsidR="00D34536" w:rsidRPr="00121FA6">
        <w:rPr>
          <w:rFonts w:ascii="Tahoma" w:hAnsi="Tahoma" w:cs="Tahoma"/>
          <w:sz w:val="20"/>
          <w:szCs w:val="20"/>
        </w:rPr>
        <w:t xml:space="preserve"> </w:t>
      </w:r>
      <w:r w:rsidR="00DD5004">
        <w:rPr>
          <w:rFonts w:ascii="Tahoma" w:hAnsi="Tahoma" w:cs="Tahoma"/>
          <w:sz w:val="20"/>
          <w:szCs w:val="20"/>
        </w:rPr>
        <w:t xml:space="preserve"> </w:t>
      </w:r>
      <w:r w:rsidR="00D34536" w:rsidRPr="00121FA6">
        <w:rPr>
          <w:rFonts w:ascii="Tahoma" w:hAnsi="Tahoma" w:cs="Tahoma"/>
          <w:sz w:val="20"/>
          <w:szCs w:val="20"/>
          <w:lang w:val="en-US"/>
        </w:rPr>
        <w:t>(This can be an electronic, handwritten or typed signature.)</w:t>
      </w:r>
      <w:r w:rsidRPr="00121FA6">
        <w:rPr>
          <w:rFonts w:ascii="Tahoma" w:hAnsi="Tahoma" w:cs="Tahoma"/>
          <w:sz w:val="20"/>
          <w:szCs w:val="20"/>
        </w:rPr>
        <w:t xml:space="preserve"> </w:t>
      </w:r>
      <w:r w:rsidR="00DD5004">
        <w:rPr>
          <w:rFonts w:ascii="Tahoma" w:hAnsi="Tahoma" w:cs="Tahoma"/>
          <w:sz w:val="20"/>
          <w:szCs w:val="20"/>
        </w:rPr>
        <w:t xml:space="preserve"> </w:t>
      </w:r>
      <w:r w:rsidRPr="00121FA6">
        <w:rPr>
          <w:rFonts w:ascii="Tahoma" w:hAnsi="Tahoma" w:cs="Tahoma"/>
          <w:sz w:val="20"/>
          <w:szCs w:val="20"/>
        </w:rPr>
        <w:t xml:space="preserve">This tells the head of your school or college that you have understood what the outcome might be, </w:t>
      </w:r>
      <w:r w:rsidR="00C1085E" w:rsidRPr="00121FA6">
        <w:rPr>
          <w:rFonts w:ascii="Tahoma" w:hAnsi="Tahoma" w:cs="Tahoma"/>
          <w:sz w:val="20"/>
          <w:szCs w:val="20"/>
        </w:rPr>
        <w:t xml:space="preserve">at any stage of the appeals process, </w:t>
      </w:r>
      <w:r w:rsidRPr="00121FA6">
        <w:rPr>
          <w:rFonts w:ascii="Tahoma" w:hAnsi="Tahoma" w:cs="Tahoma"/>
          <w:sz w:val="20"/>
          <w:szCs w:val="20"/>
        </w:rPr>
        <w:t>and that you give your consent to the appeal being submitted.</w:t>
      </w:r>
    </w:p>
    <w:p w14:paraId="241F01B8" w14:textId="77777777" w:rsidR="00121FA6" w:rsidRPr="00121FA6" w:rsidRDefault="00121FA6" w:rsidP="00121FA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014AA50" w14:textId="5491C363" w:rsidR="00740BB4" w:rsidRPr="00121FA6" w:rsidRDefault="00740BB4" w:rsidP="00121FA6">
      <w:pPr>
        <w:rPr>
          <w:rFonts w:ascii="Tahoma" w:hAnsi="Tahoma" w:cs="Tahoma"/>
          <w:b/>
          <w:bCs/>
          <w:sz w:val="20"/>
          <w:szCs w:val="20"/>
        </w:rPr>
      </w:pPr>
      <w:r w:rsidRPr="00121FA6">
        <w:rPr>
          <w:rFonts w:ascii="Tahoma" w:hAnsi="Tahoma" w:cs="Tahoma"/>
          <w:b/>
          <w:bCs/>
          <w:sz w:val="20"/>
          <w:szCs w:val="20"/>
        </w:rPr>
        <w:t>Candidate 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7D31" w:rsidRPr="00121FA6" w14:paraId="62ED02CD" w14:textId="77777777" w:rsidTr="00057D31">
        <w:tc>
          <w:tcPr>
            <w:tcW w:w="4508" w:type="dxa"/>
          </w:tcPr>
          <w:p w14:paraId="3265489B" w14:textId="3AE4397C" w:rsidR="00057D31" w:rsidRPr="00121FA6" w:rsidRDefault="00057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1FA6">
              <w:rPr>
                <w:rFonts w:ascii="Tahoma" w:hAnsi="Tahoma" w:cs="Tahoma"/>
                <w:b/>
                <w:bCs/>
                <w:sz w:val="20"/>
                <w:szCs w:val="20"/>
              </w:rPr>
              <w:t>Centre Number</w:t>
            </w:r>
          </w:p>
        </w:tc>
        <w:tc>
          <w:tcPr>
            <w:tcW w:w="4508" w:type="dxa"/>
          </w:tcPr>
          <w:p w14:paraId="5E7C58D1" w14:textId="77777777" w:rsidR="00057D31" w:rsidRPr="00121FA6" w:rsidRDefault="00057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1FA6">
              <w:rPr>
                <w:rFonts w:ascii="Tahoma" w:hAnsi="Tahoma" w:cs="Tahoma"/>
                <w:b/>
                <w:bCs/>
                <w:sz w:val="20"/>
                <w:szCs w:val="20"/>
              </w:rPr>
              <w:t>Centre Name</w:t>
            </w:r>
          </w:p>
          <w:p w14:paraId="30CBB55E" w14:textId="77777777" w:rsidR="00057D31" w:rsidRPr="00121FA6" w:rsidRDefault="00057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9F437D" w14:textId="63683BD1" w:rsidR="00057D31" w:rsidRPr="00121FA6" w:rsidRDefault="00057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57D31" w:rsidRPr="00121FA6" w14:paraId="76DA25E1" w14:textId="77777777" w:rsidTr="00057D31">
        <w:tc>
          <w:tcPr>
            <w:tcW w:w="4508" w:type="dxa"/>
          </w:tcPr>
          <w:p w14:paraId="39915DFF" w14:textId="482B21D6" w:rsidR="00057D31" w:rsidRPr="00121FA6" w:rsidRDefault="00057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1FA6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Candidate Number</w:t>
            </w:r>
          </w:p>
        </w:tc>
        <w:tc>
          <w:tcPr>
            <w:tcW w:w="4508" w:type="dxa"/>
          </w:tcPr>
          <w:p w14:paraId="69D89DBE" w14:textId="253F584D" w:rsidR="00057D31" w:rsidRPr="00121FA6" w:rsidRDefault="00057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1FA6">
              <w:rPr>
                <w:rFonts w:ascii="Tahoma" w:hAnsi="Tahoma" w:cs="Tahoma"/>
                <w:b/>
                <w:bCs/>
                <w:sz w:val="20"/>
                <w:szCs w:val="20"/>
              </w:rPr>
              <w:t>Candidate Name</w:t>
            </w:r>
          </w:p>
          <w:p w14:paraId="48867A5C" w14:textId="77777777" w:rsidR="00057D31" w:rsidRPr="00121FA6" w:rsidRDefault="00057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8CFCC37" w14:textId="36287111" w:rsidR="00057D31" w:rsidRPr="00121FA6" w:rsidRDefault="00057D3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628FC8A" w14:textId="77777777" w:rsidR="00057D31" w:rsidRPr="00121FA6" w:rsidRDefault="00057D31">
      <w:pPr>
        <w:rPr>
          <w:rFonts w:ascii="Tahoma" w:hAnsi="Tahoma" w:cs="Tahoma"/>
          <w:sz w:val="20"/>
          <w:szCs w:val="20"/>
        </w:rPr>
      </w:pPr>
    </w:p>
    <w:p w14:paraId="2C760B33" w14:textId="6F3C95BE" w:rsidR="00057D31" w:rsidRPr="00121FA6" w:rsidRDefault="00740BB4">
      <w:pPr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Details of enquiry (Awarding Body, Qualification level, Subject title)</w:t>
      </w:r>
    </w:p>
    <w:p w14:paraId="62FD5614" w14:textId="77777777" w:rsidR="00057D31" w:rsidRPr="00121FA6" w:rsidRDefault="00740BB4">
      <w:pPr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………………………………………………………….………………………………………………………………………</w:t>
      </w:r>
    </w:p>
    <w:p w14:paraId="09F325A8" w14:textId="4FF84704" w:rsidR="00057D31" w:rsidRPr="00121FA6" w:rsidRDefault="00740BB4">
      <w:pPr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………………………………………………………………………………….………………………………………………</w:t>
      </w:r>
    </w:p>
    <w:p w14:paraId="3FD27ACA" w14:textId="02497CC8" w:rsidR="0090301C" w:rsidRPr="00121FA6" w:rsidRDefault="00740BB4">
      <w:pPr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 xml:space="preserve">I give my consent to the head of my school or college to </w:t>
      </w:r>
      <w:r w:rsidR="00DD509A" w:rsidRPr="00121FA6">
        <w:rPr>
          <w:rFonts w:ascii="Tahoma" w:hAnsi="Tahoma" w:cs="Tahoma"/>
          <w:sz w:val="20"/>
          <w:szCs w:val="20"/>
        </w:rPr>
        <w:t>start the appeals process</w:t>
      </w:r>
      <w:r w:rsidRPr="00121FA6">
        <w:rPr>
          <w:rFonts w:ascii="Tahoma" w:hAnsi="Tahoma" w:cs="Tahoma"/>
          <w:sz w:val="20"/>
          <w:szCs w:val="20"/>
        </w:rPr>
        <w:t xml:space="preserve"> for the subject(s) listed above. </w:t>
      </w:r>
      <w:r w:rsidR="00DD5004">
        <w:rPr>
          <w:rFonts w:ascii="Tahoma" w:hAnsi="Tahoma" w:cs="Tahoma"/>
          <w:sz w:val="20"/>
          <w:szCs w:val="20"/>
        </w:rPr>
        <w:t xml:space="preserve"> </w:t>
      </w:r>
      <w:r w:rsidRPr="00121FA6">
        <w:rPr>
          <w:rFonts w:ascii="Tahoma" w:hAnsi="Tahoma" w:cs="Tahoma"/>
          <w:sz w:val="20"/>
          <w:szCs w:val="20"/>
        </w:rPr>
        <w:t xml:space="preserve">In giving consent I understand that </w:t>
      </w:r>
      <w:r w:rsidR="00DD509A" w:rsidRPr="00121FA6">
        <w:rPr>
          <w:rFonts w:ascii="Tahoma" w:hAnsi="Tahoma" w:cs="Tahoma"/>
          <w:sz w:val="20"/>
          <w:szCs w:val="20"/>
        </w:rPr>
        <w:t>t</w:t>
      </w:r>
      <w:r w:rsidRPr="00121FA6">
        <w:rPr>
          <w:rFonts w:ascii="Tahoma" w:hAnsi="Tahoma" w:cs="Tahoma"/>
          <w:sz w:val="20"/>
          <w:szCs w:val="20"/>
        </w:rPr>
        <w:t xml:space="preserve">he </w:t>
      </w:r>
      <w:r w:rsidR="00DD509A" w:rsidRPr="00121FA6">
        <w:rPr>
          <w:rFonts w:ascii="Tahoma" w:hAnsi="Tahoma" w:cs="Tahoma"/>
          <w:sz w:val="20"/>
          <w:szCs w:val="20"/>
        </w:rPr>
        <w:t xml:space="preserve">appeals process could lead to my </w:t>
      </w:r>
      <w:r w:rsidRPr="00121FA6">
        <w:rPr>
          <w:rFonts w:ascii="Tahoma" w:hAnsi="Tahoma" w:cs="Tahoma"/>
          <w:sz w:val="20"/>
          <w:szCs w:val="20"/>
        </w:rPr>
        <w:t xml:space="preserve">final calculated subject grade </w:t>
      </w:r>
      <w:r w:rsidR="00DD509A" w:rsidRPr="00121FA6">
        <w:rPr>
          <w:rFonts w:ascii="Tahoma" w:hAnsi="Tahoma" w:cs="Tahoma"/>
          <w:sz w:val="20"/>
          <w:szCs w:val="20"/>
        </w:rPr>
        <w:t xml:space="preserve">being </w:t>
      </w:r>
      <w:r w:rsidRPr="00121FA6">
        <w:rPr>
          <w:rFonts w:ascii="Tahoma" w:hAnsi="Tahoma" w:cs="Tahoma"/>
          <w:sz w:val="20"/>
          <w:szCs w:val="20"/>
        </w:rPr>
        <w:t>lower than, higher than, or the same as the result which was originally awarded for this subject.</w:t>
      </w:r>
    </w:p>
    <w:p w14:paraId="47B2A102" w14:textId="005B0B70" w:rsidR="00740BB4" w:rsidRPr="00121FA6" w:rsidRDefault="00740BB4">
      <w:pPr>
        <w:rPr>
          <w:rFonts w:ascii="Tahoma" w:hAnsi="Tahoma" w:cs="Tahoma"/>
          <w:b/>
          <w:bCs/>
          <w:sz w:val="20"/>
          <w:szCs w:val="20"/>
        </w:rPr>
      </w:pPr>
      <w:r w:rsidRPr="00121FA6">
        <w:rPr>
          <w:rFonts w:ascii="Tahoma" w:hAnsi="Tahoma" w:cs="Tahoma"/>
          <w:b/>
          <w:bCs/>
          <w:sz w:val="20"/>
          <w:szCs w:val="20"/>
        </w:rPr>
        <w:t xml:space="preserve">Signed: ……………………………………………………… </w:t>
      </w:r>
      <w:r w:rsidR="00057D31" w:rsidRPr="00121FA6">
        <w:rPr>
          <w:rFonts w:ascii="Tahoma" w:hAnsi="Tahoma" w:cs="Tahoma"/>
          <w:b/>
          <w:bCs/>
          <w:sz w:val="20"/>
          <w:szCs w:val="20"/>
        </w:rPr>
        <w:tab/>
      </w:r>
      <w:r w:rsidRPr="00121FA6">
        <w:rPr>
          <w:rFonts w:ascii="Tahoma" w:hAnsi="Tahoma" w:cs="Tahoma"/>
          <w:b/>
          <w:bCs/>
          <w:sz w:val="20"/>
          <w:szCs w:val="20"/>
        </w:rPr>
        <w:t>Date: ………………………….</w:t>
      </w:r>
    </w:p>
    <w:p w14:paraId="61AEA720" w14:textId="77777777" w:rsidR="00DD5004" w:rsidRDefault="00DD5004">
      <w:pPr>
        <w:rPr>
          <w:rFonts w:ascii="Tahoma" w:hAnsi="Tahoma" w:cs="Tahoma"/>
          <w:sz w:val="20"/>
          <w:szCs w:val="20"/>
        </w:rPr>
      </w:pPr>
    </w:p>
    <w:p w14:paraId="1D4B62F2" w14:textId="5844C7B7" w:rsidR="001B1E63" w:rsidRPr="00121FA6" w:rsidRDefault="00740BB4">
      <w:pPr>
        <w:rPr>
          <w:rFonts w:ascii="Tahoma" w:hAnsi="Tahoma" w:cs="Tahoma"/>
          <w:sz w:val="20"/>
          <w:szCs w:val="20"/>
        </w:rPr>
      </w:pPr>
      <w:r w:rsidRPr="00121FA6">
        <w:rPr>
          <w:rFonts w:ascii="Tahoma" w:hAnsi="Tahoma" w:cs="Tahoma"/>
          <w:sz w:val="20"/>
          <w:szCs w:val="20"/>
        </w:rPr>
        <w:t>This form should be retained on the centre’s files for at least six months following the outcome of the appeal.</w:t>
      </w:r>
    </w:p>
    <w:sectPr w:rsidR="001B1E63" w:rsidRPr="00121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B6959"/>
    <w:multiLevelType w:val="hybridMultilevel"/>
    <w:tmpl w:val="B68CA4D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B4"/>
    <w:rsid w:val="00057D31"/>
    <w:rsid w:val="00121FA6"/>
    <w:rsid w:val="001B1E63"/>
    <w:rsid w:val="002F73F6"/>
    <w:rsid w:val="005419AD"/>
    <w:rsid w:val="00740BB4"/>
    <w:rsid w:val="0090301C"/>
    <w:rsid w:val="00BB36A0"/>
    <w:rsid w:val="00C1085E"/>
    <w:rsid w:val="00D34536"/>
    <w:rsid w:val="00DD5004"/>
    <w:rsid w:val="00D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2F6C"/>
  <w15:chartTrackingRefBased/>
  <w15:docId w15:val="{828F88AF-7577-46CB-84AA-EC71BDE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0575D899001479D949F676D727A9F" ma:contentTypeVersion="9" ma:contentTypeDescription="Create a new document." ma:contentTypeScope="" ma:versionID="07d8083b19937dfa2e4f1fb38132e77e">
  <xsd:schema xmlns:xsd="http://www.w3.org/2001/XMLSchema" xmlns:xs="http://www.w3.org/2001/XMLSchema" xmlns:p="http://schemas.microsoft.com/office/2006/metadata/properties" xmlns:ns3="45df770d-7be7-47fb-aa2c-2da09ade0ec3" targetNamespace="http://schemas.microsoft.com/office/2006/metadata/properties" ma:root="true" ma:fieldsID="127a51a1dcbbd82a94eaf44f6d9a180c" ns3:_="">
    <xsd:import namespace="45df770d-7be7-47fb-aa2c-2da09ade0e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f770d-7be7-47fb-aa2c-2da09ade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882CE-DA17-485B-8020-B599EF371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f770d-7be7-47fb-aa2c-2da09ade0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B6F79-FE26-493F-A4B9-61D94DDF6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4571E-5B9B-490A-8A11-4B562BC42AA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5df770d-7be7-47fb-aa2c-2da09ade0ec3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Caroline</dc:creator>
  <cp:keywords/>
  <dc:description/>
  <cp:lastModifiedBy>Miss J Morris</cp:lastModifiedBy>
  <cp:revision>2</cp:revision>
  <cp:lastPrinted>2020-08-11T08:31:00Z</cp:lastPrinted>
  <dcterms:created xsi:type="dcterms:W3CDTF">2020-08-11T08:32:00Z</dcterms:created>
  <dcterms:modified xsi:type="dcterms:W3CDTF">2020-08-11T08:32:00Z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0x010100A2E0575D899001479D949F676D727A9F</vt:lpwstr>
  </property>
</Properties>
</file>