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7F3FB2">
      <w:pPr>
        <w:pStyle w:val="Heading3"/>
        <w:spacing w:before="0" w:after="0"/>
        <w:ind w:right="-1"/>
        <w:jc w:val="both"/>
        <w:rPr>
          <w:rFonts w:ascii="Bebas Neue" w:hAnsi="Bebas Neue"/>
          <w:sz w:val="42"/>
          <w:szCs w:val="36"/>
        </w:rPr>
      </w:pPr>
      <w:bookmarkStart w:id="0" w:name="_GoBack"/>
      <w:bookmarkEnd w:id="0"/>
      <w:r>
        <w:rPr>
          <w:rFonts w:ascii="Bebas Neue" w:hAnsi="Bebas Neue"/>
          <w:sz w:val="42"/>
          <w:szCs w:val="36"/>
        </w:rPr>
        <w:t xml:space="preserve"> </w:t>
      </w:r>
      <w:r w:rsidR="00D154D1">
        <w:rPr>
          <w:rFonts w:ascii="Bebas Neue" w:hAnsi="Bebas Neue"/>
          <w:noProof/>
          <w:sz w:val="42"/>
          <w:szCs w:val="36"/>
        </w:rPr>
        <w:drawing>
          <wp:inline distT="0" distB="0" distL="0" distR="0" wp14:anchorId="1EB12979" wp14:editId="0D90D6AF">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AA7F40">
        <w:rPr>
          <w:rFonts w:ascii="Bebas Neue" w:hAnsi="Bebas Neue"/>
          <w:b w:val="0"/>
          <w:sz w:val="42"/>
          <w:szCs w:val="36"/>
        </w:rPr>
        <w:t xml:space="preserve">INTERIM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AA7F40">
        <w:rPr>
          <w:rFonts w:ascii="Tahoma" w:hAnsi="Tahoma" w:cs="Tahoma"/>
          <w:b/>
          <w:bCs/>
        </w:rPr>
        <w:t xml:space="preserve">Interim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E55D67">
        <w:rPr>
          <w:rFonts w:ascii="Tahoma" w:hAnsi="Tahoma" w:cs="Tahoma"/>
          <w:b/>
          <w:bCs/>
          <w:color w:val="000000"/>
          <w:szCs w:val="24"/>
          <w:lang w:val="en"/>
        </w:rPr>
        <w:t xml:space="preserve"> Mr S Titchard (Chair)</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E55D67">
        <w:rPr>
          <w:rFonts w:ascii="Tahoma" w:hAnsi="Tahoma" w:cs="Tahoma"/>
          <w:b/>
          <w:color w:val="000000"/>
          <w:szCs w:val="24"/>
          <w:lang w:val="en"/>
        </w:rPr>
        <w:t xml:space="preserve">Friday </w:t>
      </w:r>
      <w:r w:rsidR="00B97CFF">
        <w:rPr>
          <w:rFonts w:ascii="Tahoma" w:hAnsi="Tahoma" w:cs="Tahoma"/>
          <w:b/>
          <w:color w:val="000000"/>
          <w:szCs w:val="24"/>
          <w:lang w:val="en"/>
        </w:rPr>
        <w:t>12 February 2016</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B97CFF">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F01985">
              <w:rPr>
                <w:rFonts w:ascii="Tahoma" w:hAnsi="Tahoma" w:cs="Tahoma"/>
              </w:rPr>
              <w:t>Mr</w:t>
            </w:r>
            <w:r w:rsidR="00E55D67">
              <w:rPr>
                <w:rFonts w:ascii="Tahoma" w:hAnsi="Tahoma" w:cs="Tahoma"/>
              </w:rPr>
              <w:t xml:space="preserve"> S Titchard (ST)</w:t>
            </w:r>
            <w:r w:rsidR="008A4553">
              <w:rPr>
                <w:rFonts w:ascii="Tahoma" w:hAnsi="Tahoma" w:cs="Tahoma"/>
              </w:rPr>
              <w:t xml:space="preserve">, </w:t>
            </w:r>
            <w:r w:rsidR="00B97CFF">
              <w:rPr>
                <w:rFonts w:ascii="Tahoma" w:hAnsi="Tahoma" w:cs="Tahoma"/>
              </w:rPr>
              <w:t xml:space="preserve">Mrs C Findlay (CF), </w:t>
            </w:r>
            <w:r w:rsidR="005008BD">
              <w:rPr>
                <w:rFonts w:ascii="Tahoma" w:hAnsi="Tahoma" w:cs="Tahoma"/>
              </w:rPr>
              <w:t>Mrs J Griffiths (JG),</w:t>
            </w:r>
            <w:r w:rsidR="00596F9D">
              <w:rPr>
                <w:rFonts w:ascii="Tahoma" w:hAnsi="Tahoma" w:cs="Tahoma"/>
              </w:rPr>
              <w:t xml:space="preserve"> </w:t>
            </w:r>
            <w:r w:rsidR="00515725">
              <w:rPr>
                <w:rFonts w:ascii="Tahoma" w:hAnsi="Tahoma" w:cs="Tahoma"/>
              </w:rPr>
              <w:t>Mrs L Hendry</w:t>
            </w:r>
            <w:r w:rsidR="00E55D67">
              <w:rPr>
                <w:rFonts w:ascii="Tahoma" w:hAnsi="Tahoma" w:cs="Tahoma"/>
              </w:rPr>
              <w:t>, Mrs S Brammeier (SB)</w:t>
            </w:r>
            <w:r w:rsidR="00B97CFF">
              <w:rPr>
                <w:rFonts w:ascii="Tahoma" w:hAnsi="Tahoma" w:cs="Tahoma"/>
              </w:rPr>
              <w:t>, Mrs B Scott-Herron (BSH)</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812D2E" w:rsidRDefault="00BB18E3" w:rsidP="007F3FB2">
            <w:pPr>
              <w:jc w:val="both"/>
              <w:rPr>
                <w:rFonts w:ascii="Tahoma" w:hAnsi="Tahoma" w:cs="Tahoma"/>
              </w:rPr>
            </w:pPr>
            <w:r>
              <w:rPr>
                <w:rFonts w:ascii="Tahoma" w:hAnsi="Tahoma" w:cs="Tahoma"/>
                <w:b/>
              </w:rPr>
              <w:t xml:space="preserve">Apologies: </w:t>
            </w:r>
            <w:r w:rsidR="00B97CFF">
              <w:rPr>
                <w:rFonts w:ascii="Tahoma" w:hAnsi="Tahoma" w:cs="Tahoma"/>
              </w:rPr>
              <w:t>Mr P King (PK), Mr M Grant (MG)</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12D2E">
              <w:rPr>
                <w:rFonts w:ascii="Tahoma" w:hAnsi="Tahoma" w:cs="Tahoma"/>
              </w:rPr>
              <w:t>Mr B Padgett (BP) (Diocese),</w:t>
            </w:r>
            <w:r w:rsidR="008A4553">
              <w:rPr>
                <w:rFonts w:ascii="Tahoma" w:hAnsi="Tahoma" w:cs="Tahoma"/>
              </w:rPr>
              <w:t>Mrs R Agnew (R</w:t>
            </w:r>
            <w:r w:rsidR="00B97CFF">
              <w:rPr>
                <w:rFonts w:ascii="Tahoma" w:hAnsi="Tahoma" w:cs="Tahoma"/>
              </w:rPr>
              <w:t>A</w:t>
            </w:r>
            <w:r w:rsidR="008A4553">
              <w:rPr>
                <w:rFonts w:ascii="Tahoma" w:hAnsi="Tahoma" w:cs="Tahoma"/>
              </w:rPr>
              <w:t xml:space="preserve">) (NLG), </w:t>
            </w:r>
            <w:r w:rsidR="00DB5E5D">
              <w:rPr>
                <w:rFonts w:ascii="Tahoma" w:hAnsi="Tahoma" w:cs="Tahoma"/>
              </w:rPr>
              <w:t>Miss J Morris</w:t>
            </w:r>
            <w:r w:rsidR="0011551F">
              <w:rPr>
                <w:rFonts w:ascii="Tahoma" w:hAnsi="Tahoma" w:cs="Tahoma"/>
              </w:rPr>
              <w:t xml:space="preserve"> (JM) (Clerk)</w:t>
            </w:r>
            <w:r w:rsidR="00596F9D">
              <w:rPr>
                <w:rFonts w:ascii="Tahoma" w:hAnsi="Tahoma" w:cs="Tahoma"/>
              </w:rPr>
              <w:t xml:space="preserve">, </w:t>
            </w:r>
            <w:r w:rsidR="002D5700">
              <w:rPr>
                <w:rFonts w:ascii="Tahoma" w:hAnsi="Tahoma" w:cs="Tahoma"/>
              </w:rPr>
              <w:t>Mrs B Dutton (BD) (L</w:t>
            </w:r>
            <w:r w:rsidR="00515725">
              <w:rPr>
                <w:rFonts w:ascii="Tahoma" w:hAnsi="Tahoma" w:cs="Tahoma"/>
              </w:rPr>
              <w:t>A)</w:t>
            </w:r>
            <w:r w:rsidR="00E55D67">
              <w:rPr>
                <w:rFonts w:ascii="Tahoma" w:hAnsi="Tahoma" w:cs="Tahoma"/>
              </w:rPr>
              <w:t xml:space="preserve">, Mr </w:t>
            </w:r>
            <w:r w:rsidR="00B97CFF">
              <w:rPr>
                <w:rFonts w:ascii="Tahoma" w:hAnsi="Tahoma" w:cs="Tahoma"/>
              </w:rPr>
              <w:t>J Koltan (JKo)</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861295" w:rsidP="007C1C2F">
            <w:pPr>
              <w:jc w:val="both"/>
              <w:rPr>
                <w:rFonts w:ascii="Tahoma" w:hAnsi="Tahoma" w:cs="Tahoma"/>
                <w:lang w:val="en-US"/>
              </w:rPr>
            </w:pPr>
            <w:r>
              <w:rPr>
                <w:rFonts w:ascii="Tahoma" w:hAnsi="Tahoma" w:cs="Tahoma"/>
                <w:lang w:val="en-US"/>
              </w:rPr>
              <w:t>Apologies from Mr</w:t>
            </w:r>
            <w:r w:rsidR="00B97CFF">
              <w:rPr>
                <w:rFonts w:ascii="Tahoma" w:hAnsi="Tahoma" w:cs="Tahoma"/>
                <w:lang w:val="en-US"/>
              </w:rPr>
              <w:t xml:space="preserve"> M Grant and Mr P King.</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E55D67">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Default="00566C8D" w:rsidP="007F3FB2">
            <w:pPr>
              <w:jc w:val="both"/>
              <w:rPr>
                <w:rFonts w:ascii="Tahoma" w:hAnsi="Tahoma" w:cs="Tahoma"/>
                <w:b/>
                <w:lang w:val="en-US"/>
              </w:rPr>
            </w:pPr>
            <w:r>
              <w:rPr>
                <w:rFonts w:ascii="Tahoma" w:hAnsi="Tahoma" w:cs="Tahoma"/>
                <w:b/>
                <w:lang w:val="en-US"/>
              </w:rPr>
              <w:t>4</w:t>
            </w:r>
          </w:p>
          <w:p w:rsidR="00566C8D" w:rsidRDefault="00566C8D" w:rsidP="007F3FB2">
            <w:pPr>
              <w:jc w:val="both"/>
              <w:rPr>
                <w:rFonts w:ascii="Tahoma" w:hAnsi="Tahoma" w:cs="Tahoma"/>
                <w:b/>
                <w:lang w:val="en-US"/>
              </w:rPr>
            </w:pPr>
          </w:p>
          <w:p w:rsidR="00690E51" w:rsidRDefault="00690E51"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D14BCD" w:rsidRDefault="00D14BCD" w:rsidP="007F3FB2">
            <w:pPr>
              <w:jc w:val="both"/>
              <w:rPr>
                <w:rFonts w:ascii="Tahoma" w:hAnsi="Tahoma" w:cs="Tahoma"/>
                <w:b/>
                <w:lang w:val="en-US"/>
              </w:rPr>
            </w:pPr>
          </w:p>
          <w:p w:rsidR="00D14BCD" w:rsidRDefault="00D14BCD" w:rsidP="007F3FB2">
            <w:pPr>
              <w:jc w:val="both"/>
              <w:rPr>
                <w:rFonts w:ascii="Tahoma" w:hAnsi="Tahoma" w:cs="Tahoma"/>
                <w:b/>
                <w:lang w:val="en-US"/>
              </w:rPr>
            </w:pPr>
          </w:p>
          <w:p w:rsidR="00D14BCD" w:rsidRDefault="00D14BCD" w:rsidP="007F3FB2">
            <w:pPr>
              <w:jc w:val="both"/>
              <w:rPr>
                <w:rFonts w:ascii="Tahoma" w:hAnsi="Tahoma" w:cs="Tahoma"/>
                <w:b/>
                <w:lang w:val="en-US"/>
              </w:rPr>
            </w:pPr>
          </w:p>
          <w:p w:rsidR="00D14BCD" w:rsidRDefault="00D14BCD" w:rsidP="007F3FB2">
            <w:pPr>
              <w:jc w:val="both"/>
              <w:rPr>
                <w:rFonts w:ascii="Tahoma" w:hAnsi="Tahoma" w:cs="Tahoma"/>
                <w:b/>
                <w:lang w:val="en-US"/>
              </w:rPr>
            </w:pPr>
          </w:p>
          <w:p w:rsidR="00D14BCD" w:rsidRDefault="00D14BCD" w:rsidP="007F3FB2">
            <w:pPr>
              <w:jc w:val="both"/>
              <w:rPr>
                <w:rFonts w:ascii="Tahoma" w:hAnsi="Tahoma" w:cs="Tahoma"/>
                <w:b/>
                <w:lang w:val="en-US"/>
              </w:rPr>
            </w:pPr>
          </w:p>
          <w:p w:rsidR="00D14BCD" w:rsidRDefault="00D14BCD" w:rsidP="007F3FB2">
            <w:pPr>
              <w:jc w:val="both"/>
              <w:rPr>
                <w:rFonts w:ascii="Tahoma" w:hAnsi="Tahoma" w:cs="Tahoma"/>
                <w:b/>
                <w:lang w:val="en-US"/>
              </w:rPr>
            </w:pPr>
          </w:p>
          <w:p w:rsidR="00AD18A9" w:rsidRDefault="00AD18A9" w:rsidP="007F3FB2">
            <w:pPr>
              <w:jc w:val="both"/>
              <w:rPr>
                <w:rFonts w:ascii="Tahoma" w:hAnsi="Tahoma" w:cs="Tahoma"/>
                <w:b/>
                <w:lang w:val="en-US"/>
              </w:rPr>
            </w:pPr>
          </w:p>
          <w:p w:rsidR="00AD18A9" w:rsidRDefault="00AD18A9" w:rsidP="007F3FB2">
            <w:pPr>
              <w:jc w:val="both"/>
              <w:rPr>
                <w:rFonts w:ascii="Tahoma" w:hAnsi="Tahoma" w:cs="Tahoma"/>
                <w:b/>
                <w:lang w:val="en-US"/>
              </w:rPr>
            </w:pPr>
          </w:p>
          <w:p w:rsidR="002913E5" w:rsidRDefault="002913E5" w:rsidP="007F3FB2">
            <w:pPr>
              <w:jc w:val="both"/>
              <w:rPr>
                <w:rFonts w:ascii="Tahoma" w:hAnsi="Tahoma" w:cs="Tahoma"/>
                <w:b/>
                <w:lang w:val="en-US"/>
              </w:rPr>
            </w:pPr>
          </w:p>
          <w:p w:rsidR="00AD18A9" w:rsidRDefault="00AD18A9" w:rsidP="007F3FB2">
            <w:pPr>
              <w:jc w:val="both"/>
              <w:rPr>
                <w:rFonts w:ascii="Tahoma" w:hAnsi="Tahoma" w:cs="Tahoma"/>
                <w:b/>
                <w:lang w:val="en-US"/>
              </w:rPr>
            </w:pPr>
          </w:p>
          <w:p w:rsidR="00AA7F40" w:rsidRDefault="00AA7F40" w:rsidP="007F3FB2">
            <w:pPr>
              <w:jc w:val="both"/>
              <w:rPr>
                <w:rFonts w:ascii="Tahoma" w:hAnsi="Tahoma" w:cs="Tahoma"/>
                <w:b/>
                <w:lang w:val="en-US"/>
              </w:rPr>
            </w:pPr>
          </w:p>
          <w:p w:rsidR="00AA7F40" w:rsidRDefault="00AA7F40" w:rsidP="007F3FB2">
            <w:pPr>
              <w:jc w:val="both"/>
              <w:rPr>
                <w:rFonts w:ascii="Tahoma" w:hAnsi="Tahoma" w:cs="Tahoma"/>
                <w:b/>
                <w:lang w:val="en-US"/>
              </w:rPr>
            </w:pPr>
          </w:p>
          <w:p w:rsidR="00E931AA" w:rsidRDefault="00E931AA" w:rsidP="007F3FB2">
            <w:pPr>
              <w:jc w:val="both"/>
              <w:rPr>
                <w:rFonts w:ascii="Tahoma" w:hAnsi="Tahoma" w:cs="Tahoma"/>
                <w:b/>
                <w:lang w:val="en-US"/>
              </w:rPr>
            </w:pPr>
          </w:p>
          <w:p w:rsidR="00E931AA" w:rsidRDefault="00E931AA" w:rsidP="007F3FB2">
            <w:pPr>
              <w:jc w:val="both"/>
              <w:rPr>
                <w:rFonts w:ascii="Tahoma" w:hAnsi="Tahoma" w:cs="Tahoma"/>
                <w:b/>
                <w:lang w:val="en-US"/>
              </w:rPr>
            </w:pPr>
          </w:p>
          <w:p w:rsidR="00E931AA" w:rsidRDefault="00E931AA" w:rsidP="007F3FB2">
            <w:pPr>
              <w:jc w:val="both"/>
              <w:rPr>
                <w:rFonts w:ascii="Tahoma" w:hAnsi="Tahoma" w:cs="Tahoma"/>
                <w:b/>
                <w:lang w:val="en-US"/>
              </w:rPr>
            </w:pPr>
          </w:p>
          <w:p w:rsidR="00B97CFF" w:rsidRDefault="00B97CFF" w:rsidP="007F3FB2">
            <w:pPr>
              <w:jc w:val="both"/>
              <w:rPr>
                <w:rFonts w:ascii="Tahoma" w:hAnsi="Tahoma" w:cs="Tahoma"/>
                <w:b/>
                <w:lang w:val="en-US"/>
              </w:rPr>
            </w:pPr>
          </w:p>
          <w:p w:rsidR="00B97CFF" w:rsidRDefault="00B97CFF" w:rsidP="007F3FB2">
            <w:pPr>
              <w:jc w:val="both"/>
              <w:rPr>
                <w:rFonts w:ascii="Tahoma" w:hAnsi="Tahoma" w:cs="Tahoma"/>
                <w:b/>
                <w:lang w:val="en-US"/>
              </w:rPr>
            </w:pPr>
          </w:p>
          <w:p w:rsidR="00B97CFF" w:rsidRDefault="00B97CFF" w:rsidP="007F3FB2">
            <w:pPr>
              <w:jc w:val="both"/>
              <w:rPr>
                <w:rFonts w:ascii="Tahoma" w:hAnsi="Tahoma" w:cs="Tahoma"/>
                <w:b/>
                <w:lang w:val="en-US"/>
              </w:rPr>
            </w:pPr>
          </w:p>
          <w:p w:rsidR="00566C8D" w:rsidRDefault="00566C8D" w:rsidP="007F3FB2">
            <w:pPr>
              <w:jc w:val="both"/>
              <w:rPr>
                <w:rFonts w:ascii="Tahoma" w:hAnsi="Tahoma" w:cs="Tahoma"/>
                <w:b/>
                <w:lang w:val="en-US"/>
              </w:rPr>
            </w:pPr>
            <w:r>
              <w:rPr>
                <w:rFonts w:ascii="Tahoma" w:hAnsi="Tahoma" w:cs="Tahoma"/>
                <w:b/>
                <w:lang w:val="en-US"/>
              </w:rPr>
              <w:t>5</w:t>
            </w: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D03410" w:rsidRDefault="00D0341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055E71" w:rsidRDefault="00081221" w:rsidP="007F3FB2">
            <w:pPr>
              <w:jc w:val="both"/>
              <w:rPr>
                <w:rFonts w:ascii="Tahoma" w:hAnsi="Tahoma" w:cs="Tahoma"/>
                <w:b/>
                <w:lang w:val="en-US"/>
              </w:rPr>
            </w:pPr>
            <w:r>
              <w:rPr>
                <w:rFonts w:ascii="Tahoma" w:hAnsi="Tahoma" w:cs="Tahoma"/>
                <w:b/>
                <w:lang w:val="en-US"/>
              </w:rPr>
              <w:t>6</w:t>
            </w: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p>
          <w:p w:rsidR="006163D0" w:rsidRDefault="006163D0" w:rsidP="007F3FB2">
            <w:pPr>
              <w:jc w:val="both"/>
              <w:rPr>
                <w:rFonts w:ascii="Tahoma" w:hAnsi="Tahoma" w:cs="Tahoma"/>
                <w:b/>
                <w:lang w:val="en-US"/>
              </w:rPr>
            </w:pPr>
            <w:r>
              <w:rPr>
                <w:rFonts w:ascii="Tahoma" w:hAnsi="Tahoma" w:cs="Tahoma"/>
                <w:b/>
                <w:lang w:val="en-US"/>
              </w:rPr>
              <w:t xml:space="preserve">7 </w:t>
            </w: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r>
              <w:rPr>
                <w:rFonts w:ascii="Tahoma" w:hAnsi="Tahoma" w:cs="Tahoma"/>
                <w:b/>
                <w:lang w:val="en-US"/>
              </w:rPr>
              <w:t>8</w:t>
            </w:r>
          </w:p>
          <w:p w:rsidR="00055E71" w:rsidRDefault="00055E71" w:rsidP="007F3FB2">
            <w:pPr>
              <w:jc w:val="both"/>
              <w:rPr>
                <w:rFonts w:ascii="Tahoma" w:hAnsi="Tahoma" w:cs="Tahoma"/>
                <w:b/>
                <w:lang w:val="en-US"/>
              </w:rPr>
            </w:pPr>
          </w:p>
          <w:p w:rsidR="008359FD" w:rsidRDefault="008359FD" w:rsidP="007F3FB2">
            <w:pPr>
              <w:jc w:val="both"/>
              <w:rPr>
                <w:rFonts w:ascii="Tahoma" w:hAnsi="Tahoma" w:cs="Tahoma"/>
                <w:b/>
                <w:lang w:val="en-US"/>
              </w:rPr>
            </w:pPr>
          </w:p>
          <w:p w:rsidR="008359FD" w:rsidRDefault="008359FD" w:rsidP="007F3FB2">
            <w:pPr>
              <w:jc w:val="both"/>
              <w:rPr>
                <w:rFonts w:ascii="Tahoma" w:hAnsi="Tahoma" w:cs="Tahoma"/>
                <w:b/>
                <w:lang w:val="en-US"/>
              </w:rPr>
            </w:pPr>
            <w:r>
              <w:rPr>
                <w:rFonts w:ascii="Tahoma" w:hAnsi="Tahoma" w:cs="Tahoma"/>
                <w:b/>
                <w:lang w:val="en-US"/>
              </w:rPr>
              <w:t>9</w:t>
            </w: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055E71" w:rsidRDefault="00055E71" w:rsidP="007F3FB2">
            <w:pPr>
              <w:jc w:val="both"/>
              <w:rPr>
                <w:rFonts w:ascii="Tahoma" w:hAnsi="Tahoma" w:cs="Tahoma"/>
                <w:b/>
                <w:lang w:val="en-US"/>
              </w:rPr>
            </w:pPr>
          </w:p>
          <w:p w:rsidR="00734305" w:rsidRPr="00BF7391" w:rsidRDefault="00734305" w:rsidP="007F3FB2">
            <w:pPr>
              <w:jc w:val="both"/>
              <w:rPr>
                <w:rFonts w:ascii="Tahoma" w:hAnsi="Tahoma" w:cs="Tahoma"/>
                <w:b/>
                <w:lang w:val="en-US"/>
              </w:rPr>
            </w:pPr>
          </w:p>
        </w:tc>
        <w:tc>
          <w:tcPr>
            <w:tcW w:w="9249" w:type="dxa"/>
            <w:gridSpan w:val="2"/>
          </w:tcPr>
          <w:p w:rsidR="00566C8D" w:rsidRDefault="001025D5" w:rsidP="004744A9">
            <w:pPr>
              <w:jc w:val="both"/>
              <w:rPr>
                <w:rFonts w:ascii="Tahoma" w:hAnsi="Tahoma" w:cs="Tahoma"/>
                <w:b/>
                <w:lang w:val="en-US"/>
              </w:rPr>
            </w:pPr>
            <w:r>
              <w:rPr>
                <w:rFonts w:ascii="Tahoma" w:hAnsi="Tahoma" w:cs="Tahoma"/>
                <w:b/>
                <w:lang w:val="en-US"/>
              </w:rPr>
              <w:lastRenderedPageBreak/>
              <w:t xml:space="preserve">Confidential </w:t>
            </w:r>
            <w:r w:rsidR="00690E51">
              <w:rPr>
                <w:rFonts w:ascii="Tahoma" w:hAnsi="Tahoma" w:cs="Tahoma"/>
                <w:b/>
                <w:lang w:val="en-US"/>
              </w:rPr>
              <w:t xml:space="preserve">Minutes from meeting on </w:t>
            </w:r>
            <w:r w:rsidR="00E55D67">
              <w:rPr>
                <w:rFonts w:ascii="Tahoma" w:hAnsi="Tahoma" w:cs="Tahoma"/>
                <w:b/>
                <w:lang w:val="en-US"/>
              </w:rPr>
              <w:t>15 January 2016</w:t>
            </w:r>
          </w:p>
          <w:p w:rsidR="00690E51" w:rsidRDefault="00B97CFF" w:rsidP="004744A9">
            <w:pPr>
              <w:jc w:val="both"/>
              <w:rPr>
                <w:rFonts w:ascii="Tahoma" w:hAnsi="Tahoma" w:cs="Tahoma"/>
                <w:lang w:val="en-US"/>
              </w:rPr>
            </w:pPr>
            <w:r>
              <w:rPr>
                <w:rFonts w:ascii="Tahoma" w:hAnsi="Tahoma" w:cs="Tahoma"/>
                <w:lang w:val="en-US"/>
              </w:rPr>
              <w:t>These were accepted.</w:t>
            </w:r>
          </w:p>
          <w:p w:rsidR="00B97CFF" w:rsidRDefault="00B97CFF" w:rsidP="004744A9">
            <w:pPr>
              <w:jc w:val="both"/>
              <w:rPr>
                <w:rFonts w:ascii="Tahoma" w:hAnsi="Tahoma" w:cs="Tahoma"/>
                <w:lang w:val="en-US"/>
              </w:rPr>
            </w:pPr>
          </w:p>
          <w:p w:rsidR="00B97CFF" w:rsidRPr="00B97CFF" w:rsidRDefault="00B97CFF" w:rsidP="004744A9">
            <w:pPr>
              <w:jc w:val="both"/>
              <w:rPr>
                <w:rFonts w:ascii="Tahoma" w:hAnsi="Tahoma" w:cs="Tahoma"/>
                <w:b/>
                <w:lang w:val="en-US"/>
              </w:rPr>
            </w:pPr>
            <w:r>
              <w:rPr>
                <w:rFonts w:ascii="Tahoma" w:hAnsi="Tahoma" w:cs="Tahoma"/>
                <w:b/>
                <w:lang w:val="en-US"/>
              </w:rPr>
              <w:t>Minutes from meeting on 29 January 2016</w:t>
            </w:r>
          </w:p>
          <w:p w:rsidR="002E671C" w:rsidRDefault="00B97CFF" w:rsidP="004744A9">
            <w:pPr>
              <w:pStyle w:val="NoSpacing"/>
              <w:jc w:val="both"/>
              <w:rPr>
                <w:rFonts w:ascii="Tahoma" w:hAnsi="Tahoma" w:cs="Tahoma"/>
                <w:lang w:val="en-US"/>
              </w:rPr>
            </w:pPr>
            <w:r>
              <w:rPr>
                <w:rFonts w:ascii="Tahoma" w:hAnsi="Tahoma" w:cs="Tahoma"/>
                <w:lang w:val="en-US"/>
              </w:rPr>
              <w:t xml:space="preserve">These were accepted, with slight amendment to training for governors, page 4.  </w:t>
            </w:r>
          </w:p>
          <w:p w:rsidR="00B97CFF" w:rsidRDefault="00B97CFF" w:rsidP="004744A9">
            <w:pPr>
              <w:pStyle w:val="NoSpacing"/>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F60B37" w:rsidRPr="00BF7391" w:rsidTr="00462012">
              <w:tc>
                <w:tcPr>
                  <w:tcW w:w="6516" w:type="dxa"/>
                  <w:shd w:val="clear" w:color="auto" w:fill="D9D9D9" w:themeFill="background1" w:themeFillShade="D9"/>
                </w:tcPr>
                <w:p w:rsidR="00F60B37" w:rsidRPr="00BF7391" w:rsidRDefault="00F60B37" w:rsidP="004744A9">
                  <w:pPr>
                    <w:pStyle w:val="ListParagraph"/>
                    <w:ind w:left="0"/>
                    <w:jc w:val="both"/>
                    <w:rPr>
                      <w:rFonts w:ascii="Tahoma" w:hAnsi="Tahoma" w:cs="Tahoma"/>
                      <w:b/>
                    </w:rPr>
                  </w:pPr>
                  <w:r>
                    <w:rPr>
                      <w:rFonts w:ascii="Tahoma" w:hAnsi="Tahoma" w:cs="Tahoma"/>
                      <w:b/>
                    </w:rPr>
                    <w:t>Actions</w:t>
                  </w:r>
                  <w:r w:rsidR="00055E71">
                    <w:rPr>
                      <w:rFonts w:ascii="Tahoma" w:hAnsi="Tahoma" w:cs="Tahoma"/>
                      <w:b/>
                    </w:rPr>
                    <w:t xml:space="preserve"> from previous meetings</w:t>
                  </w:r>
                </w:p>
              </w:tc>
              <w:tc>
                <w:tcPr>
                  <w:tcW w:w="1134"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Timescale</w:t>
                  </w:r>
                </w:p>
              </w:tc>
            </w:tr>
            <w:tr w:rsidR="00487EAD" w:rsidRPr="00BF7391" w:rsidTr="00462012">
              <w:tc>
                <w:tcPr>
                  <w:tcW w:w="6516" w:type="dxa"/>
                  <w:shd w:val="clear" w:color="auto" w:fill="D9D9D9" w:themeFill="background1" w:themeFillShade="D9"/>
                </w:tcPr>
                <w:p w:rsidR="00487EAD" w:rsidRDefault="00487EAD" w:rsidP="004744A9">
                  <w:pPr>
                    <w:pStyle w:val="ListParagraph"/>
                    <w:numPr>
                      <w:ilvl w:val="0"/>
                      <w:numId w:val="6"/>
                    </w:numPr>
                    <w:jc w:val="both"/>
                    <w:rPr>
                      <w:rFonts w:ascii="Tahoma" w:hAnsi="Tahoma" w:cs="Tahoma"/>
                    </w:rPr>
                  </w:pPr>
                  <w:r>
                    <w:rPr>
                      <w:rFonts w:ascii="Tahoma" w:hAnsi="Tahoma" w:cs="Tahoma"/>
                    </w:rPr>
                    <w:t>Governors section of SIP to include KPI’s</w:t>
                  </w:r>
                </w:p>
              </w:tc>
              <w:tc>
                <w:tcPr>
                  <w:tcW w:w="1134"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ASAP</w:t>
                  </w:r>
                </w:p>
              </w:tc>
            </w:tr>
            <w:tr w:rsidR="00812D2E" w:rsidRPr="00BF7391" w:rsidTr="00462012">
              <w:tc>
                <w:tcPr>
                  <w:tcW w:w="6516" w:type="dxa"/>
                  <w:shd w:val="clear" w:color="auto" w:fill="D9D9D9" w:themeFill="background1" w:themeFillShade="D9"/>
                </w:tcPr>
                <w:p w:rsidR="00812D2E" w:rsidRDefault="00CF7293" w:rsidP="00CF7293">
                  <w:pPr>
                    <w:pStyle w:val="ListParagraph"/>
                    <w:numPr>
                      <w:ilvl w:val="0"/>
                      <w:numId w:val="6"/>
                    </w:numPr>
                    <w:jc w:val="both"/>
                    <w:rPr>
                      <w:rFonts w:ascii="Tahoma" w:hAnsi="Tahoma" w:cs="Tahoma"/>
                    </w:rPr>
                  </w:pPr>
                  <w:r>
                    <w:rPr>
                      <w:rFonts w:ascii="Tahoma" w:hAnsi="Tahoma" w:cs="Tahoma"/>
                    </w:rPr>
                    <w:t xml:space="preserve">Dashboard of headline issues (attendance, finance, staffing, curriculum </w:t>
                  </w:r>
                  <w:r w:rsidR="00AA7F40">
                    <w:rPr>
                      <w:rFonts w:ascii="Tahoma" w:hAnsi="Tahoma" w:cs="Tahoma"/>
                    </w:rPr>
                    <w:t>etc.</w:t>
                  </w:r>
                  <w:r>
                    <w:rPr>
                      <w:rFonts w:ascii="Tahoma" w:hAnsi="Tahoma" w:cs="Tahoma"/>
                    </w:rPr>
                    <w:t>) to be provided to IEC</w:t>
                  </w:r>
                </w:p>
              </w:tc>
              <w:tc>
                <w:tcPr>
                  <w:tcW w:w="1134" w:type="dxa"/>
                  <w:shd w:val="clear" w:color="auto" w:fill="D9D9D9" w:themeFill="background1" w:themeFillShade="D9"/>
                </w:tcPr>
                <w:p w:rsidR="00812D2E" w:rsidRDefault="00CF7293" w:rsidP="004744A9">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812D2E" w:rsidRDefault="00CF7293" w:rsidP="004744A9">
                  <w:pPr>
                    <w:jc w:val="both"/>
                    <w:rPr>
                      <w:rFonts w:ascii="Tahoma" w:hAnsi="Tahoma" w:cs="Tahoma"/>
                      <w:lang w:val="en-US"/>
                    </w:rPr>
                  </w:pPr>
                  <w:r>
                    <w:rPr>
                      <w:rFonts w:ascii="Tahoma" w:hAnsi="Tahoma" w:cs="Tahoma"/>
                      <w:lang w:val="en-US"/>
                    </w:rPr>
                    <w:t>Ongoing</w:t>
                  </w:r>
                </w:p>
              </w:tc>
            </w:tr>
            <w:tr w:rsidR="00E931AA" w:rsidRPr="00BF7391" w:rsidTr="00E55D67">
              <w:tc>
                <w:tcPr>
                  <w:tcW w:w="6516" w:type="dxa"/>
                  <w:shd w:val="clear" w:color="auto" w:fill="D9D9D9" w:themeFill="background1" w:themeFillShade="D9"/>
                </w:tcPr>
                <w:p w:rsidR="00E931AA" w:rsidRDefault="00E931AA" w:rsidP="00E931AA">
                  <w:pPr>
                    <w:pStyle w:val="NoSpacing"/>
                    <w:numPr>
                      <w:ilvl w:val="0"/>
                      <w:numId w:val="6"/>
                    </w:numPr>
                    <w:rPr>
                      <w:rFonts w:ascii="Tahoma" w:hAnsi="Tahoma" w:cs="Tahoma"/>
                    </w:rPr>
                  </w:pPr>
                  <w:r>
                    <w:rPr>
                      <w:rFonts w:ascii="Tahoma" w:hAnsi="Tahoma" w:cs="Tahoma"/>
                    </w:rPr>
                    <w:t>SLE and Diocesan support to be mentioned in half term 2 Teaching and Learning Report.</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PMc</w:t>
                  </w:r>
                </w:p>
              </w:tc>
              <w:tc>
                <w:tcPr>
                  <w:tcW w:w="1422"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Immediate</w:t>
                  </w:r>
                </w:p>
              </w:tc>
            </w:tr>
            <w:tr w:rsidR="00E931AA" w:rsidRPr="00BF7391" w:rsidTr="00E55D67">
              <w:tc>
                <w:tcPr>
                  <w:tcW w:w="6516" w:type="dxa"/>
                  <w:shd w:val="clear" w:color="auto" w:fill="D9D9D9" w:themeFill="background1" w:themeFillShade="D9"/>
                </w:tcPr>
                <w:p w:rsidR="00E931AA" w:rsidRPr="009825E6" w:rsidRDefault="00E931AA" w:rsidP="00E931AA">
                  <w:pPr>
                    <w:pStyle w:val="ListParagraph"/>
                    <w:numPr>
                      <w:ilvl w:val="0"/>
                      <w:numId w:val="6"/>
                    </w:numPr>
                    <w:jc w:val="both"/>
                    <w:rPr>
                      <w:rFonts w:ascii="Tahoma" w:hAnsi="Tahoma" w:cs="Tahoma"/>
                    </w:rPr>
                  </w:pPr>
                  <w:r>
                    <w:rPr>
                      <w:rFonts w:ascii="Tahoma" w:hAnsi="Tahoma" w:cs="Tahoma"/>
                    </w:rPr>
                    <w:t xml:space="preserve">Persistent Absentee </w:t>
                  </w:r>
                  <w:r w:rsidRPr="009825E6">
                    <w:rPr>
                      <w:rFonts w:ascii="Tahoma" w:hAnsi="Tahoma" w:cs="Tahoma"/>
                    </w:rPr>
                    <w:t xml:space="preserve">figures to show </w:t>
                  </w:r>
                  <w:r>
                    <w:rPr>
                      <w:rFonts w:ascii="Tahoma" w:hAnsi="Tahoma" w:cs="Tahoma"/>
                    </w:rPr>
                    <w:t xml:space="preserve">actual PA’s as well </w:t>
                  </w:r>
                  <w:r w:rsidR="00F013EF">
                    <w:rPr>
                      <w:rFonts w:ascii="Tahoma" w:hAnsi="Tahoma" w:cs="Tahoma"/>
                    </w:rPr>
                    <w:t xml:space="preserve">as </w:t>
                  </w:r>
                  <w:r w:rsidR="00F013EF" w:rsidRPr="009825E6">
                    <w:rPr>
                      <w:rFonts w:ascii="Tahoma" w:hAnsi="Tahoma" w:cs="Tahoma"/>
                    </w:rPr>
                    <w:t>other</w:t>
                  </w:r>
                  <w:r w:rsidRPr="009825E6">
                    <w:rPr>
                      <w:rFonts w:ascii="Tahoma" w:hAnsi="Tahoma" w:cs="Tahoma"/>
                    </w:rPr>
                    <w:t xml:space="preserve"> categories.</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JLeo</w:t>
                  </w:r>
                </w:p>
              </w:tc>
              <w:tc>
                <w:tcPr>
                  <w:tcW w:w="1422"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Immediate</w:t>
                  </w:r>
                </w:p>
              </w:tc>
            </w:tr>
            <w:tr w:rsidR="00E931AA" w:rsidRPr="00BF7391" w:rsidTr="00E55D67">
              <w:tc>
                <w:tcPr>
                  <w:tcW w:w="6516" w:type="dxa"/>
                  <w:shd w:val="clear" w:color="auto" w:fill="D9D9D9" w:themeFill="background1" w:themeFillShade="D9"/>
                </w:tcPr>
                <w:p w:rsidR="00E931AA" w:rsidRDefault="00E931AA" w:rsidP="00E931AA">
                  <w:pPr>
                    <w:pStyle w:val="NoSpacing"/>
                    <w:numPr>
                      <w:ilvl w:val="0"/>
                      <w:numId w:val="6"/>
                    </w:numPr>
                    <w:rPr>
                      <w:rFonts w:ascii="Tahoma" w:hAnsi="Tahoma" w:cs="Tahoma"/>
                    </w:rPr>
                  </w:pPr>
                  <w:r>
                    <w:rPr>
                      <w:rFonts w:ascii="Tahoma" w:hAnsi="Tahoma" w:cs="Tahoma"/>
                    </w:rPr>
                    <w:t>F</w:t>
                  </w:r>
                  <w:r w:rsidRPr="00610F19">
                    <w:rPr>
                      <w:rFonts w:ascii="Tahoma" w:hAnsi="Tahoma" w:cs="Tahoma"/>
                    </w:rPr>
                    <w:t xml:space="preserve">eedback from the teachers on the School iP System. </w:t>
                  </w:r>
                  <w:r w:rsidRPr="00610F19">
                    <w:rPr>
                      <w:rFonts w:ascii="Tahoma" w:hAnsi="Tahoma" w:cs="Tahoma"/>
                      <w:caps/>
                    </w:rPr>
                    <w:t xml:space="preserve">  </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PMc</w:t>
                  </w:r>
                </w:p>
              </w:tc>
              <w:tc>
                <w:tcPr>
                  <w:tcW w:w="1422"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ASAP</w:t>
                  </w:r>
                </w:p>
              </w:tc>
            </w:tr>
            <w:tr w:rsidR="00E931AA" w:rsidRPr="00BF7391" w:rsidTr="00E55D67">
              <w:tc>
                <w:tcPr>
                  <w:tcW w:w="6516" w:type="dxa"/>
                  <w:shd w:val="clear" w:color="auto" w:fill="D9D9D9" w:themeFill="background1" w:themeFillShade="D9"/>
                </w:tcPr>
                <w:p w:rsidR="00E931AA" w:rsidRDefault="00E931AA" w:rsidP="00E931AA">
                  <w:pPr>
                    <w:pStyle w:val="NoSpacing"/>
                    <w:numPr>
                      <w:ilvl w:val="0"/>
                      <w:numId w:val="6"/>
                    </w:numPr>
                    <w:rPr>
                      <w:rFonts w:ascii="Tahoma" w:hAnsi="Tahoma" w:cs="Tahoma"/>
                    </w:rPr>
                  </w:pPr>
                  <w:r>
                    <w:rPr>
                      <w:rFonts w:ascii="Tahoma" w:hAnsi="Tahoma" w:cs="Tahoma"/>
                    </w:rPr>
                    <w:t>Up</w:t>
                  </w:r>
                  <w:r w:rsidRPr="00AA7F40">
                    <w:rPr>
                      <w:rFonts w:ascii="Tahoma" w:hAnsi="Tahoma" w:cs="Tahoma"/>
                    </w:rPr>
                    <w:t xml:space="preserve">date report on the implementation and success of </w:t>
                  </w:r>
                  <w:r>
                    <w:rPr>
                      <w:rFonts w:ascii="Tahoma" w:hAnsi="Tahoma" w:cs="Tahoma"/>
                    </w:rPr>
                    <w:lastRenderedPageBreak/>
                    <w:t xml:space="preserve">Operation Encompass </w:t>
                  </w:r>
                  <w:r w:rsidRPr="00AA7F40">
                    <w:rPr>
                      <w:rFonts w:ascii="Tahoma" w:hAnsi="Tahoma" w:cs="Tahoma"/>
                    </w:rPr>
                    <w:t>initiative.</w:t>
                  </w:r>
                  <w:r w:rsidRPr="00D507B0">
                    <w:rPr>
                      <w:rFonts w:ascii="Tahoma" w:hAnsi="Tahoma" w:cs="Tahoma"/>
                      <w:b/>
                    </w:rPr>
                    <w:t xml:space="preserve"> </w:t>
                  </w:r>
                </w:p>
              </w:tc>
              <w:tc>
                <w:tcPr>
                  <w:tcW w:w="1134"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lastRenderedPageBreak/>
                    <w:t>BSH</w:t>
                  </w:r>
                </w:p>
              </w:tc>
              <w:tc>
                <w:tcPr>
                  <w:tcW w:w="1422" w:type="dxa"/>
                  <w:shd w:val="clear" w:color="auto" w:fill="D9D9D9" w:themeFill="background1" w:themeFillShade="D9"/>
                </w:tcPr>
                <w:p w:rsidR="00E931AA" w:rsidRDefault="00E931AA" w:rsidP="00E931AA">
                  <w:pPr>
                    <w:jc w:val="both"/>
                    <w:rPr>
                      <w:rFonts w:ascii="Tahoma" w:hAnsi="Tahoma" w:cs="Tahoma"/>
                      <w:lang w:val="en-US"/>
                    </w:rPr>
                  </w:pPr>
                  <w:r>
                    <w:rPr>
                      <w:rFonts w:ascii="Tahoma" w:hAnsi="Tahoma" w:cs="Tahoma"/>
                      <w:lang w:val="en-US"/>
                    </w:rPr>
                    <w:t>tbc</w:t>
                  </w:r>
                </w:p>
              </w:tc>
            </w:tr>
            <w:tr w:rsidR="00B97CFF" w:rsidRPr="00BF7391" w:rsidTr="00E55D67">
              <w:tc>
                <w:tcPr>
                  <w:tcW w:w="6516" w:type="dxa"/>
                  <w:shd w:val="clear" w:color="auto" w:fill="D9D9D9" w:themeFill="background1" w:themeFillShade="D9"/>
                </w:tcPr>
                <w:p w:rsidR="00B97CFF" w:rsidRDefault="00B97CFF" w:rsidP="00B97CFF">
                  <w:pPr>
                    <w:pStyle w:val="NoSpacing"/>
                    <w:numPr>
                      <w:ilvl w:val="0"/>
                      <w:numId w:val="6"/>
                    </w:numPr>
                    <w:rPr>
                      <w:rFonts w:ascii="Tahoma" w:hAnsi="Tahoma" w:cs="Tahoma"/>
                    </w:rPr>
                  </w:pPr>
                  <w:r>
                    <w:rPr>
                      <w:rFonts w:ascii="Tahoma" w:hAnsi="Tahoma" w:cs="Tahoma"/>
                    </w:rPr>
                    <w:lastRenderedPageBreak/>
                    <w:t>Set completion date for Transition Plan (with Diocese and LA support)</w:t>
                  </w:r>
                </w:p>
              </w:tc>
              <w:tc>
                <w:tcPr>
                  <w:tcW w:w="1134"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IEC</w:t>
                  </w:r>
                </w:p>
              </w:tc>
              <w:tc>
                <w:tcPr>
                  <w:tcW w:w="1422"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ASAP</w:t>
                  </w:r>
                </w:p>
              </w:tc>
            </w:tr>
            <w:tr w:rsidR="00B97CFF" w:rsidRPr="00BF7391" w:rsidTr="00E55D67">
              <w:tc>
                <w:tcPr>
                  <w:tcW w:w="6516" w:type="dxa"/>
                  <w:shd w:val="clear" w:color="auto" w:fill="D9D9D9" w:themeFill="background1" w:themeFillShade="D9"/>
                </w:tcPr>
                <w:p w:rsidR="00B97CFF" w:rsidRDefault="00B97CFF" w:rsidP="00B97CFF">
                  <w:pPr>
                    <w:pStyle w:val="NoSpacing"/>
                    <w:numPr>
                      <w:ilvl w:val="0"/>
                      <w:numId w:val="6"/>
                    </w:numPr>
                    <w:rPr>
                      <w:rFonts w:ascii="Tahoma" w:hAnsi="Tahoma" w:cs="Tahoma"/>
                    </w:rPr>
                  </w:pPr>
                  <w:r>
                    <w:rPr>
                      <w:rFonts w:ascii="Tahoma" w:hAnsi="Tahoma" w:cs="Tahoma"/>
                    </w:rPr>
                    <w:t>Agree module 5 training date</w:t>
                  </w:r>
                </w:p>
              </w:tc>
              <w:tc>
                <w:tcPr>
                  <w:tcW w:w="1134"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B97CFF" w:rsidRDefault="00B97CFF" w:rsidP="00B97CFF">
                  <w:pPr>
                    <w:jc w:val="both"/>
                    <w:rPr>
                      <w:rFonts w:ascii="Tahoma" w:hAnsi="Tahoma" w:cs="Tahoma"/>
                      <w:lang w:val="en-US"/>
                    </w:rPr>
                  </w:pPr>
                  <w:r>
                    <w:rPr>
                      <w:rFonts w:ascii="Tahoma" w:hAnsi="Tahoma" w:cs="Tahoma"/>
                      <w:lang w:val="en-US"/>
                    </w:rPr>
                    <w:t>AGREED. Reduced to 4 modules</w:t>
                  </w:r>
                </w:p>
              </w:tc>
            </w:tr>
          </w:tbl>
          <w:p w:rsidR="00F60B37" w:rsidRDefault="00F60B37" w:rsidP="004744A9">
            <w:pPr>
              <w:pStyle w:val="NoSpacing"/>
              <w:jc w:val="both"/>
              <w:rPr>
                <w:rFonts w:ascii="Tahoma" w:hAnsi="Tahoma" w:cs="Tahoma"/>
                <w:lang w:val="en-US"/>
              </w:rPr>
            </w:pPr>
          </w:p>
          <w:p w:rsidR="00AD18A9" w:rsidRDefault="00AD18A9" w:rsidP="00A6009B">
            <w:pPr>
              <w:pStyle w:val="NoSpacing"/>
              <w:jc w:val="both"/>
              <w:rPr>
                <w:rFonts w:ascii="Tahoma" w:hAnsi="Tahoma" w:cs="Tahoma"/>
                <w:lang w:val="en-US"/>
              </w:rPr>
            </w:pPr>
          </w:p>
          <w:p w:rsidR="00B97CFF" w:rsidRDefault="00B97CFF" w:rsidP="00A6009B">
            <w:pPr>
              <w:pStyle w:val="NoSpacing"/>
              <w:jc w:val="both"/>
              <w:rPr>
                <w:rFonts w:ascii="Tahoma" w:hAnsi="Tahoma" w:cs="Tahoma"/>
                <w:b/>
                <w:lang w:val="en-US"/>
              </w:rPr>
            </w:pPr>
            <w:r>
              <w:rPr>
                <w:rFonts w:ascii="Tahoma" w:hAnsi="Tahoma" w:cs="Tahoma"/>
                <w:b/>
                <w:lang w:val="en-US"/>
              </w:rPr>
              <w:t>Mock II Results</w:t>
            </w:r>
          </w:p>
          <w:p w:rsidR="00B97CFF" w:rsidRDefault="00B97CFF" w:rsidP="00A6009B">
            <w:pPr>
              <w:pStyle w:val="NoSpacing"/>
              <w:jc w:val="both"/>
              <w:rPr>
                <w:rFonts w:ascii="Tahoma" w:hAnsi="Tahoma" w:cs="Tahoma"/>
              </w:rPr>
            </w:pPr>
            <w:r>
              <w:rPr>
                <w:rFonts w:ascii="Tahoma" w:hAnsi="Tahoma" w:cs="Tahoma"/>
              </w:rPr>
              <w:t>Governors were advised that the school is measuring progress and not just headline 5 A*-C figures. Data is now presented in new format to show tracking and projections comparisons from the W</w:t>
            </w:r>
            <w:r w:rsidR="00062B2C">
              <w:rPr>
                <w:rFonts w:ascii="Tahoma" w:hAnsi="Tahoma" w:cs="Tahoma"/>
              </w:rPr>
              <w:t>orking At (WA)</w:t>
            </w:r>
            <w:r>
              <w:rPr>
                <w:rFonts w:ascii="Tahoma" w:hAnsi="Tahoma" w:cs="Tahoma"/>
              </w:rPr>
              <w:t xml:space="preserve"> data.</w:t>
            </w:r>
          </w:p>
          <w:p w:rsidR="00B97CFF" w:rsidRDefault="00B97CFF" w:rsidP="00A6009B">
            <w:pPr>
              <w:pStyle w:val="NoSpacing"/>
              <w:jc w:val="both"/>
              <w:rPr>
                <w:rFonts w:ascii="Tahoma" w:hAnsi="Tahoma" w:cs="Tahoma"/>
              </w:rPr>
            </w:pPr>
          </w:p>
          <w:p w:rsidR="00B97CFF" w:rsidRPr="00B97CFF" w:rsidRDefault="00B97CFF" w:rsidP="00A6009B">
            <w:pPr>
              <w:pStyle w:val="NoSpacing"/>
              <w:jc w:val="both"/>
              <w:rPr>
                <w:rFonts w:ascii="Tahoma" w:hAnsi="Tahoma" w:cs="Tahoma"/>
                <w:b/>
              </w:rPr>
            </w:pPr>
            <w:r w:rsidRPr="00B97CFF">
              <w:rPr>
                <w:rFonts w:ascii="Tahoma" w:hAnsi="Tahoma" w:cs="Tahoma"/>
                <w:b/>
              </w:rPr>
              <w:t>Governors asked if the school was absolutely sure that the English Controlled Assessments were the only deci</w:t>
            </w:r>
            <w:r w:rsidR="00062B2C">
              <w:rPr>
                <w:rFonts w:ascii="Tahoma" w:hAnsi="Tahoma" w:cs="Tahoma"/>
                <w:b/>
              </w:rPr>
              <w:t>d</w:t>
            </w:r>
            <w:r w:rsidRPr="00B97CFF">
              <w:rPr>
                <w:rFonts w:ascii="Tahoma" w:hAnsi="Tahoma" w:cs="Tahoma"/>
                <w:b/>
              </w:rPr>
              <w:t>ing factor in the poor results last year ?</w:t>
            </w:r>
          </w:p>
          <w:p w:rsidR="00B97CFF" w:rsidRDefault="00062B2C" w:rsidP="00A6009B">
            <w:pPr>
              <w:pStyle w:val="NoSpacing"/>
              <w:jc w:val="both"/>
              <w:rPr>
                <w:rFonts w:ascii="Tahoma" w:hAnsi="Tahoma" w:cs="Tahoma"/>
              </w:rPr>
            </w:pPr>
            <w:r>
              <w:rPr>
                <w:rFonts w:ascii="Tahoma" w:hAnsi="Tahoma" w:cs="Tahoma"/>
              </w:rPr>
              <w:t xml:space="preserve">It was a combination of the controlled assessment and paper 2 and that the teaching was not </w:t>
            </w:r>
            <w:r w:rsidR="00A6009B">
              <w:rPr>
                <w:rFonts w:ascii="Tahoma" w:hAnsi="Tahoma" w:cs="Tahoma"/>
              </w:rPr>
              <w:t>rigorous</w:t>
            </w:r>
            <w:r>
              <w:rPr>
                <w:rFonts w:ascii="Tahoma" w:hAnsi="Tahoma" w:cs="Tahoma"/>
              </w:rPr>
              <w:t xml:space="preserve"> enough.  There is more rigour and quality assurance for the controlled assessment this year and more targeted teaching to learn the techniques required for paper 2 exam.</w:t>
            </w:r>
          </w:p>
          <w:p w:rsidR="00B97CFF" w:rsidRDefault="00B97CFF" w:rsidP="00A6009B">
            <w:pPr>
              <w:pStyle w:val="NoSpacing"/>
              <w:jc w:val="both"/>
              <w:rPr>
                <w:rFonts w:ascii="Tahoma" w:hAnsi="Tahoma" w:cs="Tahoma"/>
              </w:rPr>
            </w:pPr>
          </w:p>
          <w:p w:rsidR="005075A7" w:rsidRDefault="00062B2C" w:rsidP="00A6009B">
            <w:pPr>
              <w:pStyle w:val="NoSpacing"/>
              <w:jc w:val="both"/>
              <w:rPr>
                <w:rFonts w:ascii="Tahoma" w:hAnsi="Tahoma" w:cs="Tahoma"/>
              </w:rPr>
            </w:pPr>
            <w:r>
              <w:rPr>
                <w:rFonts w:ascii="Tahoma" w:hAnsi="Tahoma" w:cs="Tahoma"/>
              </w:rPr>
              <w:t xml:space="preserve">Predicted mock II results were 48% but came in at 46%.  More investigation into the subjects where some students have not achieved as expected.  Current Venn Diagram shows 11 students requiring intervention. Overall 55% headline figure of 5-A*-C including Maths and English is still </w:t>
            </w:r>
            <w:r w:rsidR="00A6009B">
              <w:rPr>
                <w:rFonts w:ascii="Tahoma" w:hAnsi="Tahoma" w:cs="Tahoma"/>
              </w:rPr>
              <w:t>realistic</w:t>
            </w:r>
            <w:r>
              <w:rPr>
                <w:rFonts w:ascii="Tahoma" w:hAnsi="Tahoma" w:cs="Tahoma"/>
              </w:rPr>
              <w:t xml:space="preserve">.  </w:t>
            </w:r>
          </w:p>
          <w:p w:rsidR="005075A7" w:rsidRDefault="005075A7" w:rsidP="00A6009B">
            <w:pPr>
              <w:pStyle w:val="NoSpacing"/>
              <w:jc w:val="both"/>
              <w:rPr>
                <w:rFonts w:ascii="Tahoma" w:hAnsi="Tahoma" w:cs="Tahoma"/>
              </w:rPr>
            </w:pPr>
          </w:p>
          <w:p w:rsidR="00B97CFF" w:rsidRDefault="00062B2C" w:rsidP="00A6009B">
            <w:pPr>
              <w:pStyle w:val="NoSpacing"/>
              <w:jc w:val="both"/>
              <w:rPr>
                <w:rFonts w:ascii="Tahoma" w:hAnsi="Tahoma" w:cs="Tahoma"/>
              </w:rPr>
            </w:pPr>
            <w:r>
              <w:rPr>
                <w:rFonts w:ascii="Tahoma" w:hAnsi="Tahoma" w:cs="Tahoma"/>
              </w:rPr>
              <w:t xml:space="preserve">The </w:t>
            </w:r>
            <w:r w:rsidR="00A6009B">
              <w:rPr>
                <w:rFonts w:ascii="Tahoma" w:hAnsi="Tahoma" w:cs="Tahoma"/>
              </w:rPr>
              <w:t>impacts of intervention with maths and English are</w:t>
            </w:r>
            <w:r>
              <w:rPr>
                <w:rFonts w:ascii="Tahoma" w:hAnsi="Tahoma" w:cs="Tahoma"/>
              </w:rPr>
              <w:t xml:space="preserve"> </w:t>
            </w:r>
            <w:r w:rsidR="00A6009B">
              <w:rPr>
                <w:rFonts w:ascii="Tahoma" w:hAnsi="Tahoma" w:cs="Tahoma"/>
              </w:rPr>
              <w:t>being</w:t>
            </w:r>
            <w:r>
              <w:rPr>
                <w:rFonts w:ascii="Tahoma" w:hAnsi="Tahoma" w:cs="Tahoma"/>
              </w:rPr>
              <w:t xml:space="preserve"> </w:t>
            </w:r>
            <w:r w:rsidR="00A6009B">
              <w:rPr>
                <w:rFonts w:ascii="Tahoma" w:hAnsi="Tahoma" w:cs="Tahoma"/>
              </w:rPr>
              <w:t>demonstrated</w:t>
            </w:r>
            <w:r>
              <w:rPr>
                <w:rFonts w:ascii="Tahoma" w:hAnsi="Tahoma" w:cs="Tahoma"/>
              </w:rPr>
              <w:t xml:space="preserve"> through the WA figures.  </w:t>
            </w:r>
            <w:r w:rsidR="00B97CFF">
              <w:rPr>
                <w:rFonts w:ascii="Tahoma" w:hAnsi="Tahoma" w:cs="Tahoma"/>
              </w:rPr>
              <w:t xml:space="preserve"> </w:t>
            </w:r>
            <w:r w:rsidR="005075A7">
              <w:rPr>
                <w:rFonts w:ascii="Tahoma" w:hAnsi="Tahoma" w:cs="Tahoma"/>
              </w:rPr>
              <w:t>M</w:t>
            </w:r>
            <w:r w:rsidR="00B97CFF">
              <w:rPr>
                <w:rFonts w:ascii="Tahoma" w:hAnsi="Tahoma" w:cs="Tahoma"/>
              </w:rPr>
              <w:t>aths</w:t>
            </w:r>
            <w:r w:rsidR="005075A7">
              <w:rPr>
                <w:rFonts w:ascii="Tahoma" w:hAnsi="Tahoma" w:cs="Tahoma"/>
              </w:rPr>
              <w:t xml:space="preserve"> (A*-C) figures </w:t>
            </w:r>
            <w:r w:rsidR="00B97CFF">
              <w:rPr>
                <w:rFonts w:ascii="Tahoma" w:hAnsi="Tahoma" w:cs="Tahoma"/>
              </w:rPr>
              <w:t xml:space="preserve">converted from 49% to 60% since last mocks </w:t>
            </w:r>
            <w:r w:rsidR="005075A7">
              <w:rPr>
                <w:rFonts w:ascii="Tahoma" w:hAnsi="Tahoma" w:cs="Tahoma"/>
              </w:rPr>
              <w:t xml:space="preserve">and is </w:t>
            </w:r>
            <w:r w:rsidR="00B97CFF">
              <w:rPr>
                <w:rFonts w:ascii="Tahoma" w:hAnsi="Tahoma" w:cs="Tahoma"/>
              </w:rPr>
              <w:t xml:space="preserve">predicted </w:t>
            </w:r>
            <w:r w:rsidR="005075A7">
              <w:rPr>
                <w:rFonts w:ascii="Tahoma" w:hAnsi="Tahoma" w:cs="Tahoma"/>
              </w:rPr>
              <w:t xml:space="preserve">to be at 67% in summer. </w:t>
            </w:r>
            <w:r w:rsidR="00B97CFF">
              <w:rPr>
                <w:rFonts w:ascii="Tahoma" w:hAnsi="Tahoma" w:cs="Tahoma"/>
              </w:rPr>
              <w:t>English</w:t>
            </w:r>
            <w:r w:rsidR="005075A7">
              <w:rPr>
                <w:rFonts w:ascii="Tahoma" w:hAnsi="Tahoma" w:cs="Tahoma"/>
              </w:rPr>
              <w:t xml:space="preserve"> (A*-C) figures </w:t>
            </w:r>
            <w:r w:rsidR="00B97CFF">
              <w:rPr>
                <w:rFonts w:ascii="Tahoma" w:hAnsi="Tahoma" w:cs="Tahoma"/>
              </w:rPr>
              <w:t>started lower than last year</w:t>
            </w:r>
            <w:r w:rsidR="005075A7">
              <w:rPr>
                <w:rFonts w:ascii="Tahoma" w:hAnsi="Tahoma" w:cs="Tahoma"/>
              </w:rPr>
              <w:t xml:space="preserve"> and </w:t>
            </w:r>
            <w:r w:rsidR="00B97CFF">
              <w:rPr>
                <w:rFonts w:ascii="Tahoma" w:hAnsi="Tahoma" w:cs="Tahoma"/>
              </w:rPr>
              <w:t xml:space="preserve">applied </w:t>
            </w:r>
            <w:r w:rsidR="005075A7">
              <w:rPr>
                <w:rFonts w:ascii="Tahoma" w:hAnsi="Tahoma" w:cs="Tahoma"/>
              </w:rPr>
              <w:t xml:space="preserve">the </w:t>
            </w:r>
            <w:r w:rsidR="00B97CFF">
              <w:rPr>
                <w:rFonts w:ascii="Tahoma" w:hAnsi="Tahoma" w:cs="Tahoma"/>
              </w:rPr>
              <w:t xml:space="preserve">scaling from last year </w:t>
            </w:r>
            <w:r w:rsidR="005075A7">
              <w:rPr>
                <w:rFonts w:ascii="Tahoma" w:hAnsi="Tahoma" w:cs="Tahoma"/>
              </w:rPr>
              <w:t xml:space="preserve">to give a </w:t>
            </w:r>
            <w:r w:rsidR="00B97CFF">
              <w:rPr>
                <w:rFonts w:ascii="Tahoma" w:hAnsi="Tahoma" w:cs="Tahoma"/>
              </w:rPr>
              <w:t>realistic 41% starting figure</w:t>
            </w:r>
            <w:r w:rsidR="005075A7">
              <w:rPr>
                <w:rFonts w:ascii="Tahoma" w:hAnsi="Tahoma" w:cs="Tahoma"/>
              </w:rPr>
              <w:t xml:space="preserve">.  This has increased to </w:t>
            </w:r>
            <w:r w:rsidR="00B97CFF">
              <w:rPr>
                <w:rFonts w:ascii="Tahoma" w:hAnsi="Tahoma" w:cs="Tahoma"/>
              </w:rPr>
              <w:t>49% from last mocks</w:t>
            </w:r>
            <w:r w:rsidR="005075A7">
              <w:rPr>
                <w:rFonts w:ascii="Tahoma" w:hAnsi="Tahoma" w:cs="Tahoma"/>
              </w:rPr>
              <w:t>.  Controlled assessments have now been completed and the Mock III focus will be the exam papers. Predicted to meet 65% (A*-C) target for summer results.</w:t>
            </w:r>
            <w:r w:rsidR="00B97CFF">
              <w:rPr>
                <w:rFonts w:ascii="Tahoma" w:hAnsi="Tahoma" w:cs="Tahoma"/>
              </w:rPr>
              <w:t xml:space="preserve">  </w:t>
            </w:r>
          </w:p>
          <w:p w:rsidR="00B97CFF" w:rsidRDefault="00B97CFF" w:rsidP="00A6009B">
            <w:pPr>
              <w:pStyle w:val="NoSpacing"/>
              <w:jc w:val="both"/>
              <w:rPr>
                <w:rFonts w:ascii="Tahoma" w:hAnsi="Tahoma" w:cs="Tahoma"/>
              </w:rPr>
            </w:pPr>
          </w:p>
          <w:p w:rsidR="00B97CFF" w:rsidRDefault="00B97CFF" w:rsidP="00A6009B">
            <w:pPr>
              <w:pStyle w:val="NoSpacing"/>
              <w:jc w:val="both"/>
              <w:rPr>
                <w:rFonts w:ascii="Tahoma" w:hAnsi="Tahoma" w:cs="Tahoma"/>
              </w:rPr>
            </w:pPr>
            <w:r>
              <w:rPr>
                <w:rFonts w:ascii="Tahoma" w:hAnsi="Tahoma" w:cs="Tahoma"/>
              </w:rPr>
              <w:t>P</w:t>
            </w:r>
            <w:r w:rsidR="005075A7">
              <w:rPr>
                <w:rFonts w:ascii="Tahoma" w:hAnsi="Tahoma" w:cs="Tahoma"/>
              </w:rPr>
              <w:t>upil Premium is still a</w:t>
            </w:r>
            <w:r>
              <w:rPr>
                <w:rFonts w:ascii="Tahoma" w:hAnsi="Tahoma" w:cs="Tahoma"/>
              </w:rPr>
              <w:t xml:space="preserve"> concern.  </w:t>
            </w:r>
            <w:r w:rsidR="005075A7">
              <w:rPr>
                <w:rFonts w:ascii="Tahoma" w:hAnsi="Tahoma" w:cs="Tahoma"/>
              </w:rPr>
              <w:t xml:space="preserve">Currently at </w:t>
            </w:r>
            <w:r>
              <w:rPr>
                <w:rFonts w:ascii="Tahoma" w:hAnsi="Tahoma" w:cs="Tahoma"/>
              </w:rPr>
              <w:t xml:space="preserve">24% </w:t>
            </w:r>
            <w:r w:rsidR="005075A7">
              <w:rPr>
                <w:rFonts w:ascii="Tahoma" w:hAnsi="Tahoma" w:cs="Tahoma"/>
              </w:rPr>
              <w:t xml:space="preserve">(5 A*-C including English and maths) </w:t>
            </w:r>
            <w:r>
              <w:rPr>
                <w:rFonts w:ascii="Tahoma" w:hAnsi="Tahoma" w:cs="Tahoma"/>
              </w:rPr>
              <w:t xml:space="preserve">but </w:t>
            </w:r>
            <w:r w:rsidR="005075A7">
              <w:rPr>
                <w:rFonts w:ascii="Tahoma" w:hAnsi="Tahoma" w:cs="Tahoma"/>
              </w:rPr>
              <w:t xml:space="preserve">school recognised this should be more. A review of students affected in English and support with interventions. </w:t>
            </w:r>
            <w:r>
              <w:rPr>
                <w:rFonts w:ascii="Tahoma" w:hAnsi="Tahoma" w:cs="Tahoma"/>
              </w:rPr>
              <w:t xml:space="preserve">  </w:t>
            </w:r>
          </w:p>
          <w:p w:rsidR="00B97CFF" w:rsidRDefault="00B97CFF" w:rsidP="00A6009B">
            <w:pPr>
              <w:pStyle w:val="NoSpacing"/>
              <w:jc w:val="both"/>
              <w:rPr>
                <w:rFonts w:ascii="Tahoma" w:hAnsi="Tahoma" w:cs="Tahoma"/>
              </w:rPr>
            </w:pPr>
          </w:p>
          <w:p w:rsidR="00B97CFF" w:rsidRDefault="00B97CFF" w:rsidP="00A6009B">
            <w:pPr>
              <w:pStyle w:val="NoSpacing"/>
              <w:jc w:val="both"/>
              <w:rPr>
                <w:rFonts w:ascii="Tahoma" w:hAnsi="Tahoma" w:cs="Tahoma"/>
              </w:rPr>
            </w:pPr>
            <w:r>
              <w:rPr>
                <w:rFonts w:ascii="Tahoma" w:hAnsi="Tahoma" w:cs="Tahoma"/>
              </w:rPr>
              <w:t>Progress 8</w:t>
            </w:r>
            <w:r w:rsidR="005075A7">
              <w:rPr>
                <w:rFonts w:ascii="Tahoma" w:hAnsi="Tahoma" w:cs="Tahoma"/>
              </w:rPr>
              <w:t xml:space="preserve"> measure is currently at </w:t>
            </w:r>
            <w:r>
              <w:rPr>
                <w:rFonts w:ascii="Tahoma" w:hAnsi="Tahoma" w:cs="Tahoma"/>
              </w:rPr>
              <w:t xml:space="preserve"> - 0.48 </w:t>
            </w:r>
            <w:r w:rsidR="00A6009B">
              <w:rPr>
                <w:rFonts w:ascii="Tahoma" w:hAnsi="Tahoma" w:cs="Tahoma"/>
              </w:rPr>
              <w:t>which</w:t>
            </w:r>
            <w:r>
              <w:rPr>
                <w:rFonts w:ascii="Tahoma" w:hAnsi="Tahoma" w:cs="Tahoma"/>
              </w:rPr>
              <w:t xml:space="preserve"> is above floor</w:t>
            </w:r>
            <w:r w:rsidR="00E61056">
              <w:rPr>
                <w:rFonts w:ascii="Tahoma" w:hAnsi="Tahoma" w:cs="Tahoma"/>
              </w:rPr>
              <w:t xml:space="preserve"> figure</w:t>
            </w:r>
            <w:r>
              <w:rPr>
                <w:rFonts w:ascii="Tahoma" w:hAnsi="Tahoma" w:cs="Tahoma"/>
              </w:rPr>
              <w:t xml:space="preserve"> of -.50. </w:t>
            </w:r>
            <w:r w:rsidR="00E61056">
              <w:rPr>
                <w:rFonts w:ascii="Tahoma" w:hAnsi="Tahoma" w:cs="Tahoma"/>
              </w:rPr>
              <w:t xml:space="preserve"> T</w:t>
            </w:r>
            <w:r>
              <w:rPr>
                <w:rFonts w:ascii="Tahoma" w:hAnsi="Tahoma" w:cs="Tahoma"/>
              </w:rPr>
              <w:t xml:space="preserve">his will be </w:t>
            </w:r>
            <w:r w:rsidR="00E61056">
              <w:rPr>
                <w:rFonts w:ascii="Tahoma" w:hAnsi="Tahoma" w:cs="Tahoma"/>
              </w:rPr>
              <w:t xml:space="preserve">further </w:t>
            </w:r>
            <w:r>
              <w:rPr>
                <w:rFonts w:ascii="Tahoma" w:hAnsi="Tahoma" w:cs="Tahoma"/>
              </w:rPr>
              <w:t>enhanced with additional ECDL qualification.</w:t>
            </w:r>
            <w:r w:rsidR="00E61056">
              <w:rPr>
                <w:rFonts w:ascii="Tahoma" w:hAnsi="Tahoma" w:cs="Tahoma"/>
              </w:rPr>
              <w:t xml:space="preserve"> </w:t>
            </w:r>
            <w:r>
              <w:rPr>
                <w:rFonts w:ascii="Tahoma" w:hAnsi="Tahoma" w:cs="Tahoma"/>
              </w:rPr>
              <w:t xml:space="preserve">Geography </w:t>
            </w:r>
            <w:r w:rsidR="00E61056">
              <w:rPr>
                <w:rFonts w:ascii="Tahoma" w:hAnsi="Tahoma" w:cs="Tahoma"/>
              </w:rPr>
              <w:t xml:space="preserve">figure (35%) incorporates </w:t>
            </w:r>
            <w:r>
              <w:rPr>
                <w:rFonts w:ascii="Tahoma" w:hAnsi="Tahoma" w:cs="Tahoma"/>
              </w:rPr>
              <w:t xml:space="preserve"> </w:t>
            </w:r>
            <w:r w:rsidR="00E61056">
              <w:rPr>
                <w:rFonts w:ascii="Tahoma" w:hAnsi="Tahoma" w:cs="Tahoma"/>
              </w:rPr>
              <w:t xml:space="preserve"> an additional </w:t>
            </w:r>
            <w:r>
              <w:rPr>
                <w:rFonts w:ascii="Tahoma" w:hAnsi="Tahoma" w:cs="Tahoma"/>
              </w:rPr>
              <w:t xml:space="preserve">group </w:t>
            </w:r>
            <w:r w:rsidR="00E61056">
              <w:rPr>
                <w:rFonts w:ascii="Tahoma" w:hAnsi="Tahoma" w:cs="Tahoma"/>
              </w:rPr>
              <w:t xml:space="preserve">who were included </w:t>
            </w:r>
            <w:r>
              <w:rPr>
                <w:rFonts w:ascii="Tahoma" w:hAnsi="Tahoma" w:cs="Tahoma"/>
              </w:rPr>
              <w:t>to meet EBACC measures. Therefore one set fig</w:t>
            </w:r>
            <w:r w:rsidR="00E61056">
              <w:rPr>
                <w:rFonts w:ascii="Tahoma" w:hAnsi="Tahoma" w:cs="Tahoma"/>
              </w:rPr>
              <w:t>ures</w:t>
            </w:r>
            <w:r>
              <w:rPr>
                <w:rFonts w:ascii="Tahoma" w:hAnsi="Tahoma" w:cs="Tahoma"/>
              </w:rPr>
              <w:t xml:space="preserve"> includes additional group and other set </w:t>
            </w:r>
            <w:r w:rsidR="00E61056">
              <w:rPr>
                <w:rFonts w:ascii="Tahoma" w:hAnsi="Tahoma" w:cs="Tahoma"/>
              </w:rPr>
              <w:t>(46%) shows achievements with this additional group</w:t>
            </w:r>
            <w:r>
              <w:rPr>
                <w:rFonts w:ascii="Tahoma" w:hAnsi="Tahoma" w:cs="Tahoma"/>
              </w:rPr>
              <w:t xml:space="preserve">.  </w:t>
            </w:r>
          </w:p>
          <w:p w:rsidR="00B97CFF" w:rsidRDefault="00B97CFF" w:rsidP="00B97CFF">
            <w:pPr>
              <w:pStyle w:val="NoSpacing"/>
              <w:rPr>
                <w:rFonts w:ascii="Tahoma" w:hAnsi="Tahoma" w:cs="Tahoma"/>
              </w:rPr>
            </w:pPr>
          </w:p>
          <w:p w:rsidR="00162C0C" w:rsidRPr="00162C0C" w:rsidRDefault="00162C0C" w:rsidP="00A6009B">
            <w:pPr>
              <w:pStyle w:val="NoSpacing"/>
              <w:jc w:val="both"/>
              <w:rPr>
                <w:rFonts w:ascii="Tahoma" w:hAnsi="Tahoma" w:cs="Tahoma"/>
                <w:b/>
              </w:rPr>
            </w:pPr>
            <w:r w:rsidRPr="00162C0C">
              <w:rPr>
                <w:rFonts w:ascii="Tahoma" w:hAnsi="Tahoma" w:cs="Tahoma"/>
                <w:b/>
              </w:rPr>
              <w:t xml:space="preserve">Governors raised concerns about the impact and detriment on the students being directed to study a subject they did not choose. </w:t>
            </w:r>
          </w:p>
          <w:p w:rsidR="00B97CFF" w:rsidRDefault="004A1B6E" w:rsidP="00A6009B">
            <w:pPr>
              <w:pStyle w:val="NoSpacing"/>
              <w:jc w:val="both"/>
              <w:rPr>
                <w:rFonts w:ascii="Tahoma" w:hAnsi="Tahoma" w:cs="Tahoma"/>
              </w:rPr>
            </w:pPr>
            <w:r>
              <w:rPr>
                <w:rFonts w:ascii="Tahoma" w:hAnsi="Tahoma" w:cs="Tahoma"/>
              </w:rPr>
              <w:t>Under Special Measures, t</w:t>
            </w:r>
            <w:r w:rsidR="00162C0C">
              <w:rPr>
                <w:rFonts w:ascii="Tahoma" w:hAnsi="Tahoma" w:cs="Tahoma"/>
              </w:rPr>
              <w:t>he school was strongly advised</w:t>
            </w:r>
            <w:r>
              <w:rPr>
                <w:rFonts w:ascii="Tahoma" w:hAnsi="Tahoma" w:cs="Tahoma"/>
              </w:rPr>
              <w:t xml:space="preserve"> to put this group of stud</w:t>
            </w:r>
            <w:r w:rsidR="00B97CFF">
              <w:rPr>
                <w:rFonts w:ascii="Tahoma" w:hAnsi="Tahoma" w:cs="Tahoma"/>
              </w:rPr>
              <w:t>e</w:t>
            </w:r>
            <w:r>
              <w:rPr>
                <w:rFonts w:ascii="Tahoma" w:hAnsi="Tahoma" w:cs="Tahoma"/>
              </w:rPr>
              <w:t>n</w:t>
            </w:r>
            <w:r w:rsidR="00B97CFF">
              <w:rPr>
                <w:rFonts w:ascii="Tahoma" w:hAnsi="Tahoma" w:cs="Tahoma"/>
              </w:rPr>
              <w:t xml:space="preserve">ts in for additional qualification.  </w:t>
            </w:r>
            <w:r w:rsidR="00A6009B">
              <w:rPr>
                <w:rFonts w:ascii="Tahoma" w:hAnsi="Tahoma" w:cs="Tahoma"/>
              </w:rPr>
              <w:t xml:space="preserve">Consideration was given to an alternative subject (Religious Studies) but was felt that Geography was more accessible to the students concerned. </w:t>
            </w:r>
            <w:r>
              <w:rPr>
                <w:rFonts w:ascii="Tahoma" w:hAnsi="Tahoma" w:cs="Tahoma"/>
              </w:rPr>
              <w:t>As a school now on a p</w:t>
            </w:r>
            <w:r w:rsidR="002D21D7">
              <w:rPr>
                <w:rFonts w:ascii="Tahoma" w:hAnsi="Tahoma" w:cs="Tahoma"/>
              </w:rPr>
              <w:t>a</w:t>
            </w:r>
            <w:r>
              <w:rPr>
                <w:rFonts w:ascii="Tahoma" w:hAnsi="Tahoma" w:cs="Tahoma"/>
              </w:rPr>
              <w:t xml:space="preserve">th out of special measure, the latest round of options </w:t>
            </w:r>
            <w:r w:rsidR="002D21D7">
              <w:rPr>
                <w:rFonts w:ascii="Tahoma" w:hAnsi="Tahoma" w:cs="Tahoma"/>
              </w:rPr>
              <w:t>continue to be st</w:t>
            </w:r>
            <w:r w:rsidR="00B97CFF">
              <w:rPr>
                <w:rFonts w:ascii="Tahoma" w:hAnsi="Tahoma" w:cs="Tahoma"/>
              </w:rPr>
              <w:t>udent led based on their pr</w:t>
            </w:r>
            <w:r w:rsidR="001F4DE8">
              <w:rPr>
                <w:rFonts w:ascii="Tahoma" w:hAnsi="Tahoma" w:cs="Tahoma"/>
              </w:rPr>
              <w:t>o</w:t>
            </w:r>
            <w:r w:rsidR="00B97CFF">
              <w:rPr>
                <w:rFonts w:ascii="Tahoma" w:hAnsi="Tahoma" w:cs="Tahoma"/>
              </w:rPr>
              <w:t>gress</w:t>
            </w:r>
            <w:r w:rsidR="001F4DE8">
              <w:rPr>
                <w:rFonts w:ascii="Tahoma" w:hAnsi="Tahoma" w:cs="Tahoma"/>
              </w:rPr>
              <w:t xml:space="preserve"> a</w:t>
            </w:r>
            <w:r w:rsidR="00B97CFF">
              <w:rPr>
                <w:rFonts w:ascii="Tahoma" w:hAnsi="Tahoma" w:cs="Tahoma"/>
              </w:rPr>
              <w:t xml:space="preserve">nd best pathway.  </w:t>
            </w:r>
          </w:p>
          <w:p w:rsidR="00B97CFF" w:rsidRDefault="00B97CFF" w:rsidP="00A6009B">
            <w:pPr>
              <w:pStyle w:val="NoSpacing"/>
              <w:jc w:val="both"/>
              <w:rPr>
                <w:rFonts w:ascii="Tahoma" w:hAnsi="Tahoma" w:cs="Tahoma"/>
              </w:rPr>
            </w:pPr>
          </w:p>
          <w:p w:rsidR="00B97CFF" w:rsidRPr="002D21D7" w:rsidRDefault="002D21D7" w:rsidP="00A6009B">
            <w:pPr>
              <w:pStyle w:val="NoSpacing"/>
              <w:jc w:val="both"/>
              <w:rPr>
                <w:rFonts w:ascii="Tahoma" w:hAnsi="Tahoma" w:cs="Tahoma"/>
                <w:b/>
              </w:rPr>
            </w:pPr>
            <w:r w:rsidRPr="002D21D7">
              <w:rPr>
                <w:rFonts w:ascii="Tahoma" w:hAnsi="Tahoma" w:cs="Tahoma"/>
                <w:b/>
              </w:rPr>
              <w:t xml:space="preserve">Governors were concerned about the wide gaps in </w:t>
            </w:r>
            <w:r w:rsidR="00A6009B" w:rsidRPr="002D21D7">
              <w:rPr>
                <w:rFonts w:ascii="Tahoma" w:hAnsi="Tahoma" w:cs="Tahoma"/>
                <w:b/>
              </w:rPr>
              <w:t>achievement</w:t>
            </w:r>
            <w:r w:rsidRPr="002D21D7">
              <w:rPr>
                <w:rFonts w:ascii="Tahoma" w:hAnsi="Tahoma" w:cs="Tahoma"/>
                <w:b/>
              </w:rPr>
              <w:t xml:space="preserve"> by gender in the lower years and </w:t>
            </w:r>
            <w:r w:rsidR="00A6009B" w:rsidRPr="002D21D7">
              <w:rPr>
                <w:rFonts w:ascii="Tahoma" w:hAnsi="Tahoma" w:cs="Tahoma"/>
                <w:b/>
              </w:rPr>
              <w:t>queried</w:t>
            </w:r>
            <w:r w:rsidRPr="002D21D7">
              <w:rPr>
                <w:rFonts w:ascii="Tahoma" w:hAnsi="Tahoma" w:cs="Tahoma"/>
                <w:b/>
              </w:rPr>
              <w:t xml:space="preserve"> whether these gaps get narrower as </w:t>
            </w:r>
            <w:r w:rsidR="00A6009B" w:rsidRPr="002D21D7">
              <w:rPr>
                <w:rFonts w:ascii="Tahoma" w:hAnsi="Tahoma" w:cs="Tahoma"/>
                <w:b/>
              </w:rPr>
              <w:t>students’</w:t>
            </w:r>
            <w:r w:rsidRPr="002D21D7">
              <w:rPr>
                <w:rFonts w:ascii="Tahoma" w:hAnsi="Tahoma" w:cs="Tahoma"/>
                <w:b/>
              </w:rPr>
              <w:t xml:space="preserve"> progress up the school. </w:t>
            </w:r>
            <w:r w:rsidR="00B97CFF" w:rsidRPr="002D21D7">
              <w:rPr>
                <w:rFonts w:ascii="Tahoma" w:hAnsi="Tahoma" w:cs="Tahoma"/>
                <w:b/>
              </w:rPr>
              <w:t xml:space="preserve"> </w:t>
            </w:r>
          </w:p>
          <w:p w:rsidR="002D21D7" w:rsidRDefault="002D21D7" w:rsidP="00A6009B">
            <w:pPr>
              <w:pStyle w:val="NoSpacing"/>
              <w:jc w:val="both"/>
              <w:rPr>
                <w:rFonts w:ascii="Tahoma" w:hAnsi="Tahoma" w:cs="Tahoma"/>
              </w:rPr>
            </w:pPr>
            <w:r>
              <w:rPr>
                <w:rFonts w:ascii="Tahoma" w:hAnsi="Tahoma" w:cs="Tahoma"/>
              </w:rPr>
              <w:t xml:space="preserve">The gender gaps do narrow naturally as </w:t>
            </w:r>
            <w:r w:rsidR="00A6009B">
              <w:rPr>
                <w:rFonts w:ascii="Tahoma" w:hAnsi="Tahoma" w:cs="Tahoma"/>
              </w:rPr>
              <w:t>students’</w:t>
            </w:r>
            <w:r>
              <w:rPr>
                <w:rFonts w:ascii="Tahoma" w:hAnsi="Tahoma" w:cs="Tahoma"/>
              </w:rPr>
              <w:t xml:space="preserve"> progress through the school. Male </w:t>
            </w:r>
            <w:r>
              <w:rPr>
                <w:rFonts w:ascii="Tahoma" w:hAnsi="Tahoma" w:cs="Tahoma"/>
              </w:rPr>
              <w:lastRenderedPageBreak/>
              <w:t xml:space="preserve">students have done better in the recent </w:t>
            </w:r>
            <w:r w:rsidR="00A6009B">
              <w:rPr>
                <w:rFonts w:ascii="Tahoma" w:hAnsi="Tahoma" w:cs="Tahoma"/>
              </w:rPr>
              <w:t>English</w:t>
            </w:r>
            <w:r>
              <w:rPr>
                <w:rFonts w:ascii="Tahoma" w:hAnsi="Tahoma" w:cs="Tahoma"/>
              </w:rPr>
              <w:t xml:space="preserve"> mocks and did so last year. </w:t>
            </w:r>
          </w:p>
          <w:p w:rsidR="00B97CFF" w:rsidRPr="002D21D7" w:rsidRDefault="002D21D7" w:rsidP="00A6009B">
            <w:pPr>
              <w:pStyle w:val="NoSpacing"/>
              <w:jc w:val="both"/>
              <w:rPr>
                <w:rFonts w:ascii="Tahoma" w:hAnsi="Tahoma" w:cs="Tahoma"/>
                <w:b/>
              </w:rPr>
            </w:pPr>
            <w:r w:rsidRPr="002D21D7">
              <w:rPr>
                <w:rFonts w:ascii="Tahoma" w:hAnsi="Tahoma" w:cs="Tahoma"/>
                <w:b/>
              </w:rPr>
              <w:t xml:space="preserve">Governors advised the school to liaise with the primary schools to identify why the gender gaps are so wide at the end of year 6. </w:t>
            </w:r>
          </w:p>
          <w:p w:rsidR="00B97CFF" w:rsidRDefault="00B97CFF" w:rsidP="00B97CFF">
            <w:pPr>
              <w:pStyle w:val="NoSpacing"/>
              <w:rPr>
                <w:rFonts w:ascii="Tahoma" w:hAnsi="Tahoma" w:cs="Tahoma"/>
              </w:rPr>
            </w:pPr>
          </w:p>
          <w:p w:rsidR="00144973" w:rsidRDefault="00144973" w:rsidP="001164AE">
            <w:pPr>
              <w:pStyle w:val="NoSpacing"/>
              <w:jc w:val="both"/>
              <w:rPr>
                <w:rFonts w:ascii="Tahoma" w:hAnsi="Tahoma" w:cs="Tahoma"/>
                <w:b/>
              </w:rPr>
            </w:pPr>
            <w:r>
              <w:rPr>
                <w:rFonts w:ascii="Tahoma" w:hAnsi="Tahoma" w:cs="Tahoma"/>
              </w:rPr>
              <w:t xml:space="preserve"> </w:t>
            </w:r>
            <w:r w:rsidR="006163D0">
              <w:rPr>
                <w:rFonts w:ascii="Tahoma" w:hAnsi="Tahoma" w:cs="Tahoma"/>
                <w:b/>
              </w:rPr>
              <w:t>WA2 Data (Years 7-10)</w:t>
            </w:r>
          </w:p>
          <w:p w:rsidR="006163D0" w:rsidRDefault="006163D0" w:rsidP="001164AE">
            <w:pPr>
              <w:pStyle w:val="NoSpacing"/>
              <w:jc w:val="both"/>
              <w:rPr>
                <w:rFonts w:ascii="Tahoma" w:hAnsi="Tahoma" w:cs="Tahoma"/>
              </w:rPr>
            </w:pPr>
            <w:r>
              <w:rPr>
                <w:rFonts w:ascii="Tahoma" w:hAnsi="Tahoma" w:cs="Tahoma"/>
              </w:rPr>
              <w:t xml:space="preserve">It was agreed to </w:t>
            </w:r>
            <w:r w:rsidR="00EF02AD">
              <w:rPr>
                <w:rFonts w:ascii="Tahoma" w:hAnsi="Tahoma" w:cs="Tahoma"/>
              </w:rPr>
              <w:t>defer this to</w:t>
            </w:r>
            <w:r>
              <w:rPr>
                <w:rFonts w:ascii="Tahoma" w:hAnsi="Tahoma" w:cs="Tahoma"/>
              </w:rPr>
              <w:t xml:space="preserve"> 4</w:t>
            </w:r>
            <w:r w:rsidRPr="006163D0">
              <w:rPr>
                <w:rFonts w:ascii="Tahoma" w:hAnsi="Tahoma" w:cs="Tahoma"/>
                <w:vertAlign w:val="superscript"/>
              </w:rPr>
              <w:t>th</w:t>
            </w:r>
            <w:r>
              <w:rPr>
                <w:rFonts w:ascii="Tahoma" w:hAnsi="Tahoma" w:cs="Tahoma"/>
              </w:rPr>
              <w:t xml:space="preserve"> March 2016.</w:t>
            </w:r>
          </w:p>
          <w:p w:rsidR="006163D0" w:rsidRPr="006163D0" w:rsidRDefault="006163D0" w:rsidP="001164AE">
            <w:pPr>
              <w:pStyle w:val="NoSpacing"/>
              <w:jc w:val="both"/>
              <w:rPr>
                <w:rFonts w:ascii="Tahoma" w:hAnsi="Tahoma" w:cs="Tahoma"/>
              </w:rPr>
            </w:pPr>
          </w:p>
          <w:p w:rsidR="006163D0" w:rsidRDefault="006163D0" w:rsidP="001164AE">
            <w:pPr>
              <w:pStyle w:val="NoSpacing"/>
              <w:jc w:val="both"/>
              <w:rPr>
                <w:rFonts w:ascii="Tahoma" w:hAnsi="Tahoma" w:cs="Tahoma"/>
                <w:b/>
                <w:lang w:val="en-US"/>
              </w:rPr>
            </w:pPr>
            <w:r>
              <w:rPr>
                <w:rFonts w:ascii="Tahoma" w:hAnsi="Tahoma" w:cs="Tahoma"/>
                <w:b/>
                <w:lang w:val="en-US"/>
              </w:rPr>
              <w:t>Staffing Update (refer to Final Proposed Restructure handout)</w:t>
            </w:r>
          </w:p>
          <w:p w:rsidR="006163D0" w:rsidRDefault="006163D0" w:rsidP="001164AE">
            <w:pPr>
              <w:pStyle w:val="NoSpacing"/>
              <w:jc w:val="both"/>
              <w:rPr>
                <w:rFonts w:ascii="Tahoma" w:hAnsi="Tahoma" w:cs="Tahoma"/>
                <w:lang w:val="en-US"/>
              </w:rPr>
            </w:pPr>
            <w:r>
              <w:rPr>
                <w:rFonts w:ascii="Tahoma" w:hAnsi="Tahoma" w:cs="Tahoma"/>
                <w:lang w:val="en-US"/>
              </w:rPr>
              <w:t xml:space="preserve">Governors were advised that the Boteler Trust were releasing £300k to the school.  As a result the proposed staffing structure had been amended and the final proposed restructure would be the one </w:t>
            </w:r>
            <w:r w:rsidR="003B57E7">
              <w:rPr>
                <w:rFonts w:ascii="Tahoma" w:hAnsi="Tahoma" w:cs="Tahoma"/>
                <w:lang w:val="en-US"/>
              </w:rPr>
              <w:t xml:space="preserve">put forward for consultation.  The savings achieved through the proposed restructure of £150k plus the contribution from the Boteler Trust of £300k </w:t>
            </w:r>
            <w:r w:rsidR="00A6009B">
              <w:rPr>
                <w:rFonts w:ascii="Tahoma" w:hAnsi="Tahoma" w:cs="Tahoma"/>
                <w:lang w:val="en-US"/>
              </w:rPr>
              <w:t>will</w:t>
            </w:r>
            <w:r w:rsidR="003B57E7">
              <w:rPr>
                <w:rFonts w:ascii="Tahoma" w:hAnsi="Tahoma" w:cs="Tahoma"/>
                <w:lang w:val="en-US"/>
              </w:rPr>
              <w:t xml:space="preserve"> ensure the school achieves a balanced budget.</w:t>
            </w:r>
          </w:p>
          <w:p w:rsidR="003B57E7" w:rsidRDefault="003B57E7" w:rsidP="001164AE">
            <w:pPr>
              <w:pStyle w:val="NoSpacing"/>
              <w:jc w:val="both"/>
              <w:rPr>
                <w:rFonts w:ascii="Tahoma" w:hAnsi="Tahoma" w:cs="Tahoma"/>
                <w:lang w:val="en-US"/>
              </w:rPr>
            </w:pPr>
          </w:p>
          <w:p w:rsidR="003B57E7" w:rsidRDefault="003B57E7" w:rsidP="001164AE">
            <w:pPr>
              <w:pStyle w:val="NoSpacing"/>
              <w:jc w:val="both"/>
              <w:rPr>
                <w:rFonts w:ascii="Tahoma" w:hAnsi="Tahoma" w:cs="Tahoma"/>
                <w:b/>
                <w:lang w:val="en-US"/>
              </w:rPr>
            </w:pPr>
            <w:r>
              <w:rPr>
                <w:rFonts w:ascii="Tahoma" w:hAnsi="Tahoma" w:cs="Tahoma"/>
                <w:b/>
                <w:lang w:val="en-US"/>
              </w:rPr>
              <w:t>Impact on Living Wage</w:t>
            </w:r>
          </w:p>
          <w:p w:rsidR="003B57E7" w:rsidRDefault="003B57E7" w:rsidP="001164AE">
            <w:pPr>
              <w:pStyle w:val="NoSpacing"/>
              <w:jc w:val="both"/>
              <w:rPr>
                <w:rFonts w:ascii="Tahoma" w:hAnsi="Tahoma" w:cs="Tahoma"/>
                <w:lang w:val="en-US"/>
              </w:rPr>
            </w:pPr>
            <w:r>
              <w:rPr>
                <w:rFonts w:ascii="Tahoma" w:hAnsi="Tahoma" w:cs="Tahoma"/>
                <w:lang w:val="en-US"/>
              </w:rPr>
              <w:t>Governors voted in support for the introduction of the Living Wage</w:t>
            </w:r>
            <w:r w:rsidR="004363E7">
              <w:rPr>
                <w:rFonts w:ascii="Tahoma" w:hAnsi="Tahoma" w:cs="Tahoma"/>
                <w:lang w:val="en-US"/>
              </w:rPr>
              <w:t xml:space="preserve">.  </w:t>
            </w:r>
          </w:p>
          <w:p w:rsidR="004363E7" w:rsidRDefault="004363E7" w:rsidP="001164AE">
            <w:pPr>
              <w:pStyle w:val="NoSpacing"/>
              <w:jc w:val="both"/>
              <w:rPr>
                <w:rFonts w:ascii="Tahoma" w:hAnsi="Tahoma" w:cs="Tahoma"/>
                <w:lang w:val="en-US"/>
              </w:rPr>
            </w:pPr>
          </w:p>
          <w:p w:rsidR="00CA7917" w:rsidRDefault="004363E7" w:rsidP="001164AE">
            <w:pPr>
              <w:pStyle w:val="NoSpacing"/>
              <w:jc w:val="both"/>
              <w:rPr>
                <w:rFonts w:ascii="Tahoma" w:hAnsi="Tahoma" w:cs="Tahoma"/>
                <w:b/>
                <w:lang w:val="en-US"/>
              </w:rPr>
            </w:pPr>
            <w:r>
              <w:rPr>
                <w:rFonts w:ascii="Tahoma" w:hAnsi="Tahoma" w:cs="Tahoma"/>
                <w:b/>
                <w:lang w:val="en-US"/>
              </w:rPr>
              <w:t>A</w:t>
            </w:r>
            <w:r w:rsidR="00CA7917">
              <w:rPr>
                <w:rFonts w:ascii="Tahoma" w:hAnsi="Tahoma" w:cs="Tahoma"/>
                <w:b/>
                <w:lang w:val="en-US"/>
              </w:rPr>
              <w:t>ny Other Business</w:t>
            </w:r>
          </w:p>
          <w:p w:rsidR="00F92519" w:rsidRDefault="00F92519" w:rsidP="00A6009B">
            <w:pPr>
              <w:pStyle w:val="NoSpacing"/>
              <w:numPr>
                <w:ilvl w:val="0"/>
                <w:numId w:val="6"/>
              </w:numPr>
              <w:jc w:val="both"/>
              <w:rPr>
                <w:rFonts w:ascii="Tahoma" w:hAnsi="Tahoma" w:cs="Tahoma"/>
              </w:rPr>
            </w:pPr>
            <w:r>
              <w:rPr>
                <w:rFonts w:ascii="Tahoma" w:hAnsi="Tahoma" w:cs="Tahoma"/>
              </w:rPr>
              <w:t>Alternative Provision Agreement with New Horizons</w:t>
            </w:r>
          </w:p>
          <w:p w:rsidR="00F92519" w:rsidRDefault="00F92519" w:rsidP="00A6009B">
            <w:pPr>
              <w:pStyle w:val="NoSpacing"/>
              <w:ind w:left="435"/>
              <w:jc w:val="both"/>
              <w:rPr>
                <w:rFonts w:ascii="Tahoma" w:hAnsi="Tahoma" w:cs="Tahoma"/>
              </w:rPr>
            </w:pPr>
            <w:r>
              <w:rPr>
                <w:rFonts w:ascii="Tahoma" w:hAnsi="Tahoma" w:cs="Tahoma"/>
              </w:rPr>
              <w:t xml:space="preserve">School has applied for 5 full time equivalent places for 2016/17 at a charge of £50k.  These places have been obtained at a reduced cost due to </w:t>
            </w:r>
            <w:r w:rsidR="00A6009B">
              <w:rPr>
                <w:rFonts w:ascii="Tahoma" w:hAnsi="Tahoma" w:cs="Tahoma"/>
              </w:rPr>
              <w:t>subsidised</w:t>
            </w:r>
            <w:r>
              <w:rPr>
                <w:rFonts w:ascii="Tahoma" w:hAnsi="Tahoma" w:cs="Tahoma"/>
              </w:rPr>
              <w:t xml:space="preserve"> payment. Places can be taken on either a full or part time basis.   Governors agreed to the agreement.</w:t>
            </w:r>
          </w:p>
          <w:p w:rsidR="004363E7" w:rsidRDefault="004363E7" w:rsidP="00A6009B">
            <w:pPr>
              <w:pStyle w:val="NoSpacing"/>
              <w:ind w:left="435"/>
              <w:jc w:val="both"/>
              <w:rPr>
                <w:rFonts w:ascii="Tahoma" w:hAnsi="Tahoma" w:cs="Tahoma"/>
              </w:rPr>
            </w:pPr>
            <w:r>
              <w:rPr>
                <w:rFonts w:ascii="Tahoma" w:hAnsi="Tahoma" w:cs="Tahoma"/>
              </w:rPr>
              <w:t xml:space="preserve">  </w:t>
            </w:r>
          </w:p>
          <w:p w:rsidR="004363E7" w:rsidRDefault="001D6AAF" w:rsidP="00A6009B">
            <w:pPr>
              <w:pStyle w:val="NoSpacing"/>
              <w:numPr>
                <w:ilvl w:val="0"/>
                <w:numId w:val="6"/>
              </w:numPr>
              <w:jc w:val="both"/>
              <w:rPr>
                <w:rFonts w:ascii="Tahoma" w:hAnsi="Tahoma" w:cs="Tahoma"/>
              </w:rPr>
            </w:pPr>
            <w:r>
              <w:rPr>
                <w:rFonts w:ascii="Tahoma" w:hAnsi="Tahoma" w:cs="Tahoma"/>
              </w:rPr>
              <w:t>RAISE O</w:t>
            </w:r>
            <w:r w:rsidR="001C1464">
              <w:rPr>
                <w:rFonts w:ascii="Tahoma" w:hAnsi="Tahoma" w:cs="Tahoma"/>
              </w:rPr>
              <w:t xml:space="preserve">nline: current report does not put the school in a good light and any new HMI will look at this report before coming to the school. The school has moved on considerably since this report and a dashboard is </w:t>
            </w:r>
            <w:r w:rsidR="00A6009B">
              <w:rPr>
                <w:rFonts w:ascii="Tahoma" w:hAnsi="Tahoma" w:cs="Tahoma"/>
              </w:rPr>
              <w:t>required</w:t>
            </w:r>
            <w:r w:rsidR="001C1464">
              <w:rPr>
                <w:rFonts w:ascii="Tahoma" w:hAnsi="Tahoma" w:cs="Tahoma"/>
              </w:rPr>
              <w:t xml:space="preserve"> to show how the school has changed. </w:t>
            </w:r>
          </w:p>
          <w:p w:rsidR="004363E7" w:rsidRDefault="004363E7" w:rsidP="00A6009B">
            <w:pPr>
              <w:pStyle w:val="NoSpacing"/>
              <w:jc w:val="both"/>
              <w:rPr>
                <w:rFonts w:ascii="Tahoma" w:hAnsi="Tahoma" w:cs="Tahoma"/>
              </w:rPr>
            </w:pPr>
          </w:p>
          <w:p w:rsidR="004363E7" w:rsidRPr="008359FD" w:rsidRDefault="004363E7" w:rsidP="00A6009B">
            <w:pPr>
              <w:pStyle w:val="NoSpacing"/>
              <w:numPr>
                <w:ilvl w:val="0"/>
                <w:numId w:val="6"/>
              </w:numPr>
              <w:jc w:val="both"/>
              <w:rPr>
                <w:rFonts w:ascii="Tahoma" w:hAnsi="Tahoma" w:cs="Tahoma"/>
              </w:rPr>
            </w:pPr>
            <w:r w:rsidRPr="008359FD">
              <w:rPr>
                <w:rFonts w:ascii="Tahoma" w:hAnsi="Tahoma" w:cs="Tahoma"/>
              </w:rPr>
              <w:t>DIPS/ DSEFS</w:t>
            </w:r>
            <w:r w:rsidR="008359FD" w:rsidRPr="008359FD">
              <w:rPr>
                <w:rFonts w:ascii="Tahoma" w:hAnsi="Tahoma" w:cs="Tahoma"/>
              </w:rPr>
              <w:t xml:space="preserve">: Governors noted the </w:t>
            </w:r>
            <w:r w:rsidR="00A6009B" w:rsidRPr="008359FD">
              <w:rPr>
                <w:rFonts w:ascii="Tahoma" w:hAnsi="Tahoma" w:cs="Tahoma"/>
              </w:rPr>
              <w:t>inconsistencies</w:t>
            </w:r>
            <w:r w:rsidR="008359FD" w:rsidRPr="008359FD">
              <w:rPr>
                <w:rFonts w:ascii="Tahoma" w:hAnsi="Tahoma" w:cs="Tahoma"/>
              </w:rPr>
              <w:t xml:space="preserve"> between the departments and </w:t>
            </w:r>
            <w:r w:rsidR="00A6009B" w:rsidRPr="008359FD">
              <w:rPr>
                <w:rFonts w:ascii="Tahoma" w:hAnsi="Tahoma" w:cs="Tahoma"/>
              </w:rPr>
              <w:t>an</w:t>
            </w:r>
            <w:r w:rsidR="008359FD" w:rsidRPr="008359FD">
              <w:rPr>
                <w:rFonts w:ascii="Tahoma" w:hAnsi="Tahoma" w:cs="Tahoma"/>
              </w:rPr>
              <w:t xml:space="preserve"> agreed generic feedback needs to be delivered back to the HOD on this. DIPS and DSEFs to be put into blocks and allocated to review together and report back on feedback template. </w:t>
            </w:r>
          </w:p>
          <w:p w:rsidR="005D7C69" w:rsidRPr="00CA7917" w:rsidRDefault="005D7C69" w:rsidP="001D6AAF">
            <w:pPr>
              <w:pStyle w:val="NoSpacing"/>
              <w:ind w:left="435"/>
              <w:jc w:val="both"/>
              <w:rPr>
                <w:rFonts w:ascii="Tahoma" w:hAnsi="Tahoma" w:cs="Tahoma"/>
                <w:b/>
                <w:lang w:val="en-US"/>
              </w:rPr>
            </w:pPr>
          </w:p>
          <w:p w:rsidR="00055E71" w:rsidRDefault="00055E71" w:rsidP="00055E71">
            <w:pPr>
              <w:pStyle w:val="NoSpacing"/>
              <w:rPr>
                <w:rFonts w:ascii="Tahoma" w:hAnsi="Tahoma" w:cs="Tahoma"/>
              </w:rPr>
            </w:pPr>
            <w:r>
              <w:rPr>
                <w:rFonts w:ascii="Tahoma" w:hAnsi="Tahoma" w:cs="Tahoma"/>
              </w:rPr>
              <w:t>Meeting ended</w:t>
            </w:r>
            <w:r w:rsidR="005D7C69">
              <w:rPr>
                <w:rFonts w:ascii="Tahoma" w:hAnsi="Tahoma" w:cs="Tahoma"/>
              </w:rPr>
              <w:t xml:space="preserve"> at 9</w:t>
            </w:r>
            <w:r w:rsidR="008359FD">
              <w:rPr>
                <w:rFonts w:ascii="Tahoma" w:hAnsi="Tahoma" w:cs="Tahoma"/>
              </w:rPr>
              <w:t>.10</w:t>
            </w:r>
            <w:r w:rsidR="005D7C69">
              <w:rPr>
                <w:rFonts w:ascii="Tahoma" w:hAnsi="Tahoma" w:cs="Tahoma"/>
              </w:rPr>
              <w:t>am</w:t>
            </w:r>
          </w:p>
          <w:tbl>
            <w:tblPr>
              <w:tblStyle w:val="TableGrid"/>
              <w:tblpPr w:leftFromText="180" w:rightFromText="180" w:vertAnchor="text" w:horzAnchor="margin" w:tblpY="425"/>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DB0252" w:rsidRPr="00BF7391" w:rsidTr="00DB0252">
              <w:tc>
                <w:tcPr>
                  <w:tcW w:w="6516" w:type="dxa"/>
                  <w:shd w:val="clear" w:color="auto" w:fill="D9D9D9" w:themeFill="background1" w:themeFillShade="D9"/>
                </w:tcPr>
                <w:p w:rsidR="00DB0252" w:rsidRPr="00BF7391" w:rsidRDefault="00DB0252" w:rsidP="00DB0252">
                  <w:pPr>
                    <w:pStyle w:val="ListParagraph"/>
                    <w:ind w:left="0"/>
                    <w:jc w:val="both"/>
                    <w:rPr>
                      <w:rFonts w:ascii="Tahoma" w:hAnsi="Tahoma" w:cs="Tahoma"/>
                      <w:b/>
                    </w:rPr>
                  </w:pPr>
                  <w:r>
                    <w:rPr>
                      <w:rFonts w:ascii="Tahoma" w:hAnsi="Tahoma" w:cs="Tahoma"/>
                      <w:b/>
                    </w:rPr>
                    <w:t>Actions from this meeting</w:t>
                  </w:r>
                </w:p>
              </w:tc>
              <w:tc>
                <w:tcPr>
                  <w:tcW w:w="1134" w:type="dxa"/>
                  <w:shd w:val="clear" w:color="auto" w:fill="D9D9D9" w:themeFill="background1" w:themeFillShade="D9"/>
                </w:tcPr>
                <w:p w:rsidR="00DB0252" w:rsidRPr="00BF7391" w:rsidRDefault="00DB0252" w:rsidP="00DB0252">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DB0252" w:rsidRPr="00BF7391" w:rsidRDefault="00DB0252" w:rsidP="00DB0252">
                  <w:pPr>
                    <w:jc w:val="both"/>
                    <w:rPr>
                      <w:rFonts w:ascii="Tahoma" w:hAnsi="Tahoma" w:cs="Tahoma"/>
                      <w:b/>
                      <w:lang w:val="en-US"/>
                    </w:rPr>
                  </w:pPr>
                  <w:r>
                    <w:rPr>
                      <w:rFonts w:ascii="Tahoma" w:hAnsi="Tahoma" w:cs="Tahoma"/>
                      <w:b/>
                      <w:lang w:val="en-US"/>
                    </w:rPr>
                    <w:t>Timescale</w:t>
                  </w:r>
                </w:p>
              </w:tc>
            </w:tr>
            <w:tr w:rsidR="00DB0252" w:rsidRPr="00BF7391" w:rsidTr="00DB0252">
              <w:tc>
                <w:tcPr>
                  <w:tcW w:w="6516" w:type="dxa"/>
                  <w:shd w:val="clear" w:color="auto" w:fill="D9D9D9" w:themeFill="background1" w:themeFillShade="D9"/>
                </w:tcPr>
                <w:p w:rsidR="00DB0252" w:rsidRDefault="00144973" w:rsidP="008359FD">
                  <w:pPr>
                    <w:pStyle w:val="NoSpacing"/>
                    <w:rPr>
                      <w:rFonts w:ascii="Tahoma" w:hAnsi="Tahoma" w:cs="Tahoma"/>
                    </w:rPr>
                  </w:pPr>
                  <w:r>
                    <w:rPr>
                      <w:rFonts w:ascii="Tahoma" w:hAnsi="Tahoma" w:cs="Tahoma"/>
                    </w:rPr>
                    <w:t xml:space="preserve">Circulate Governance Action Plan </w:t>
                  </w:r>
                </w:p>
              </w:tc>
              <w:tc>
                <w:tcPr>
                  <w:tcW w:w="1134" w:type="dxa"/>
                  <w:shd w:val="clear" w:color="auto" w:fill="D9D9D9" w:themeFill="background1" w:themeFillShade="D9"/>
                </w:tcPr>
                <w:p w:rsidR="00DB0252" w:rsidRDefault="00144973" w:rsidP="00DB0252">
                  <w:pPr>
                    <w:jc w:val="both"/>
                    <w:rPr>
                      <w:rFonts w:ascii="Tahoma" w:hAnsi="Tahoma" w:cs="Tahoma"/>
                      <w:lang w:val="en-US"/>
                    </w:rPr>
                  </w:pPr>
                  <w:r>
                    <w:rPr>
                      <w:rFonts w:ascii="Tahoma" w:hAnsi="Tahoma" w:cs="Tahoma"/>
                      <w:lang w:val="en-US"/>
                    </w:rPr>
                    <w:t>JM</w:t>
                  </w:r>
                </w:p>
              </w:tc>
              <w:tc>
                <w:tcPr>
                  <w:tcW w:w="1422" w:type="dxa"/>
                  <w:shd w:val="clear" w:color="auto" w:fill="D9D9D9" w:themeFill="background1" w:themeFillShade="D9"/>
                </w:tcPr>
                <w:p w:rsidR="00DB0252" w:rsidRDefault="00144973" w:rsidP="00DB0252">
                  <w:pPr>
                    <w:jc w:val="both"/>
                    <w:rPr>
                      <w:rFonts w:ascii="Tahoma" w:hAnsi="Tahoma" w:cs="Tahoma"/>
                      <w:lang w:val="en-US"/>
                    </w:rPr>
                  </w:pPr>
                  <w:r>
                    <w:rPr>
                      <w:rFonts w:ascii="Tahoma" w:hAnsi="Tahoma" w:cs="Tahoma"/>
                      <w:lang w:val="en-US"/>
                    </w:rPr>
                    <w:t>Immediate</w:t>
                  </w:r>
                </w:p>
              </w:tc>
            </w:tr>
            <w:tr w:rsidR="00144973" w:rsidRPr="00BF7391" w:rsidTr="00DB0252">
              <w:tc>
                <w:tcPr>
                  <w:tcW w:w="6516" w:type="dxa"/>
                  <w:shd w:val="clear" w:color="auto" w:fill="D9D9D9" w:themeFill="background1" w:themeFillShade="D9"/>
                </w:tcPr>
                <w:p w:rsidR="00144973" w:rsidRDefault="008359FD" w:rsidP="008359FD">
                  <w:pPr>
                    <w:pStyle w:val="NoSpacing"/>
                    <w:rPr>
                      <w:rFonts w:ascii="Tahoma" w:hAnsi="Tahoma" w:cs="Tahoma"/>
                    </w:rPr>
                  </w:pPr>
                  <w:r>
                    <w:rPr>
                      <w:rFonts w:ascii="Tahoma" w:hAnsi="Tahoma" w:cs="Tahoma"/>
                    </w:rPr>
                    <w:t xml:space="preserve">Include </w:t>
                  </w:r>
                  <w:r w:rsidR="001F4DE8">
                    <w:rPr>
                      <w:rFonts w:ascii="Tahoma" w:hAnsi="Tahoma" w:cs="Tahoma"/>
                    </w:rPr>
                    <w:t xml:space="preserve">summary of Venn Diagram for next set of data.  Include strengths at KS4 and Areas for Improvement and what are we doing about them.  Highlight those subjects causing concern.  Also year on year performance for all subjects.  </w:t>
                  </w:r>
                </w:p>
              </w:tc>
              <w:tc>
                <w:tcPr>
                  <w:tcW w:w="1134" w:type="dxa"/>
                  <w:shd w:val="clear" w:color="auto" w:fill="D9D9D9" w:themeFill="background1" w:themeFillShade="D9"/>
                </w:tcPr>
                <w:p w:rsidR="00144973" w:rsidRDefault="008359FD" w:rsidP="00DB0252">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144973" w:rsidRDefault="008359FD" w:rsidP="00DB0252">
                  <w:pPr>
                    <w:jc w:val="both"/>
                    <w:rPr>
                      <w:rFonts w:ascii="Tahoma" w:hAnsi="Tahoma" w:cs="Tahoma"/>
                      <w:lang w:val="en-US"/>
                    </w:rPr>
                  </w:pPr>
                  <w:r>
                    <w:rPr>
                      <w:rFonts w:ascii="Tahoma" w:hAnsi="Tahoma" w:cs="Tahoma"/>
                      <w:lang w:val="en-US"/>
                    </w:rPr>
                    <w:t>4</w:t>
                  </w:r>
                  <w:r w:rsidRPr="008359FD">
                    <w:rPr>
                      <w:rFonts w:ascii="Tahoma" w:hAnsi="Tahoma" w:cs="Tahoma"/>
                      <w:vertAlign w:val="superscript"/>
                      <w:lang w:val="en-US"/>
                    </w:rPr>
                    <w:t>th</w:t>
                  </w:r>
                  <w:r>
                    <w:rPr>
                      <w:rFonts w:ascii="Tahoma" w:hAnsi="Tahoma" w:cs="Tahoma"/>
                      <w:lang w:val="en-US"/>
                    </w:rPr>
                    <w:t xml:space="preserve"> March</w:t>
                  </w:r>
                </w:p>
              </w:tc>
            </w:tr>
            <w:tr w:rsidR="006238BC" w:rsidRPr="00BF7391" w:rsidTr="00DB0252">
              <w:tc>
                <w:tcPr>
                  <w:tcW w:w="6516" w:type="dxa"/>
                  <w:shd w:val="clear" w:color="auto" w:fill="D9D9D9" w:themeFill="background1" w:themeFillShade="D9"/>
                </w:tcPr>
                <w:p w:rsidR="006238BC" w:rsidRDefault="008359FD" w:rsidP="006163D0">
                  <w:pPr>
                    <w:pStyle w:val="NoSpacing"/>
                    <w:rPr>
                      <w:rFonts w:ascii="Tahoma" w:hAnsi="Tahoma" w:cs="Tahoma"/>
                    </w:rPr>
                  </w:pPr>
                  <w:r>
                    <w:rPr>
                      <w:rFonts w:ascii="Tahoma" w:hAnsi="Tahoma" w:cs="Tahoma"/>
                    </w:rPr>
                    <w:t>L</w:t>
                  </w:r>
                  <w:r w:rsidR="002D21D7" w:rsidRPr="002D21D7">
                    <w:rPr>
                      <w:rFonts w:ascii="Tahoma" w:hAnsi="Tahoma" w:cs="Tahoma"/>
                    </w:rPr>
                    <w:t xml:space="preserve">iaise with the primary schools to identify why the gender gaps are so wide at the end of year 6. </w:t>
                  </w:r>
                </w:p>
              </w:tc>
              <w:tc>
                <w:tcPr>
                  <w:tcW w:w="1134" w:type="dxa"/>
                  <w:shd w:val="clear" w:color="auto" w:fill="D9D9D9" w:themeFill="background1" w:themeFillShade="D9"/>
                </w:tcPr>
                <w:p w:rsidR="006238BC" w:rsidRDefault="008359FD" w:rsidP="00DB0252">
                  <w:pPr>
                    <w:jc w:val="both"/>
                    <w:rPr>
                      <w:rFonts w:ascii="Tahoma" w:hAnsi="Tahoma" w:cs="Tahoma"/>
                      <w:lang w:val="en-US"/>
                    </w:rPr>
                  </w:pPr>
                  <w:r>
                    <w:rPr>
                      <w:rFonts w:ascii="Tahoma" w:hAnsi="Tahoma" w:cs="Tahoma"/>
                      <w:lang w:val="en-US"/>
                    </w:rPr>
                    <w:t>SLT</w:t>
                  </w:r>
                </w:p>
              </w:tc>
              <w:tc>
                <w:tcPr>
                  <w:tcW w:w="1422" w:type="dxa"/>
                  <w:shd w:val="clear" w:color="auto" w:fill="D9D9D9" w:themeFill="background1" w:themeFillShade="D9"/>
                </w:tcPr>
                <w:p w:rsidR="006238BC" w:rsidRDefault="006238BC" w:rsidP="00DB0252">
                  <w:pPr>
                    <w:jc w:val="both"/>
                    <w:rPr>
                      <w:rFonts w:ascii="Tahoma" w:hAnsi="Tahoma" w:cs="Tahoma"/>
                      <w:lang w:val="en-US"/>
                    </w:rPr>
                  </w:pPr>
                  <w:r>
                    <w:rPr>
                      <w:rFonts w:ascii="Tahoma" w:hAnsi="Tahoma" w:cs="Tahoma"/>
                      <w:lang w:val="en-US"/>
                    </w:rPr>
                    <w:t>ASAP</w:t>
                  </w:r>
                </w:p>
              </w:tc>
            </w:tr>
            <w:tr w:rsidR="006163D0" w:rsidRPr="00BF7391" w:rsidTr="00DB0252">
              <w:tc>
                <w:tcPr>
                  <w:tcW w:w="6516" w:type="dxa"/>
                  <w:shd w:val="clear" w:color="auto" w:fill="D9D9D9" w:themeFill="background1" w:themeFillShade="D9"/>
                </w:tcPr>
                <w:p w:rsidR="006163D0" w:rsidRDefault="006163D0" w:rsidP="006163D0">
                  <w:pPr>
                    <w:pStyle w:val="NoSpacing"/>
                    <w:rPr>
                      <w:rFonts w:ascii="Tahoma" w:hAnsi="Tahoma" w:cs="Tahoma"/>
                    </w:rPr>
                  </w:pPr>
                  <w:r>
                    <w:rPr>
                      <w:rFonts w:ascii="Tahoma" w:hAnsi="Tahoma" w:cs="Tahoma"/>
                    </w:rPr>
                    <w:t>Include Average Point Score in WA Data</w:t>
                  </w:r>
                </w:p>
                <w:p w:rsidR="006163D0" w:rsidRPr="002D21D7" w:rsidRDefault="006163D0" w:rsidP="002D21D7">
                  <w:pPr>
                    <w:pStyle w:val="NoSpacing"/>
                    <w:rPr>
                      <w:rFonts w:ascii="Tahoma" w:hAnsi="Tahoma" w:cs="Tahoma"/>
                    </w:rPr>
                  </w:pPr>
                </w:p>
              </w:tc>
              <w:tc>
                <w:tcPr>
                  <w:tcW w:w="1134" w:type="dxa"/>
                  <w:shd w:val="clear" w:color="auto" w:fill="D9D9D9" w:themeFill="background1" w:themeFillShade="D9"/>
                </w:tcPr>
                <w:p w:rsidR="006163D0" w:rsidRDefault="006163D0" w:rsidP="00DB0252">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6163D0" w:rsidRDefault="006163D0" w:rsidP="00DB0252">
                  <w:pPr>
                    <w:jc w:val="both"/>
                    <w:rPr>
                      <w:rFonts w:ascii="Tahoma" w:hAnsi="Tahoma" w:cs="Tahoma"/>
                      <w:lang w:val="en-US"/>
                    </w:rPr>
                  </w:pPr>
                  <w:r>
                    <w:rPr>
                      <w:rFonts w:ascii="Tahoma" w:hAnsi="Tahoma" w:cs="Tahoma"/>
                      <w:lang w:val="en-US"/>
                    </w:rPr>
                    <w:t>For next set of data</w:t>
                  </w:r>
                </w:p>
              </w:tc>
            </w:tr>
            <w:tr w:rsidR="00F92519" w:rsidRPr="00BF7391" w:rsidTr="00DB0252">
              <w:tc>
                <w:tcPr>
                  <w:tcW w:w="6516" w:type="dxa"/>
                  <w:shd w:val="clear" w:color="auto" w:fill="D9D9D9" w:themeFill="background1" w:themeFillShade="D9"/>
                </w:tcPr>
                <w:p w:rsidR="00F92519" w:rsidRDefault="001C1464" w:rsidP="001C1464">
                  <w:pPr>
                    <w:pStyle w:val="NoSpacing"/>
                    <w:rPr>
                      <w:rFonts w:ascii="Tahoma" w:hAnsi="Tahoma" w:cs="Tahoma"/>
                    </w:rPr>
                  </w:pPr>
                  <w:r>
                    <w:rPr>
                      <w:rFonts w:ascii="Tahoma" w:hAnsi="Tahoma" w:cs="Tahoma"/>
                    </w:rPr>
                    <w:t>Review RAISEOnline for key issues and report on progress the school has made</w:t>
                  </w:r>
                </w:p>
              </w:tc>
              <w:tc>
                <w:tcPr>
                  <w:tcW w:w="1134" w:type="dxa"/>
                  <w:shd w:val="clear" w:color="auto" w:fill="D9D9D9" w:themeFill="background1" w:themeFillShade="D9"/>
                </w:tcPr>
                <w:p w:rsidR="00F92519" w:rsidRDefault="00F92519" w:rsidP="00DB0252">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F92519" w:rsidRDefault="001C1464" w:rsidP="008359FD">
                  <w:pPr>
                    <w:jc w:val="both"/>
                    <w:rPr>
                      <w:rFonts w:ascii="Tahoma" w:hAnsi="Tahoma" w:cs="Tahoma"/>
                      <w:lang w:val="en-US"/>
                    </w:rPr>
                  </w:pPr>
                  <w:r>
                    <w:rPr>
                      <w:rFonts w:ascii="Tahoma" w:hAnsi="Tahoma" w:cs="Tahoma"/>
                      <w:lang w:val="en-US"/>
                    </w:rPr>
                    <w:t xml:space="preserve">By </w:t>
                  </w:r>
                  <w:r w:rsidR="008359FD">
                    <w:rPr>
                      <w:rFonts w:ascii="Tahoma" w:hAnsi="Tahoma" w:cs="Tahoma"/>
                      <w:lang w:val="en-US"/>
                    </w:rPr>
                    <w:t>22</w:t>
                  </w:r>
                  <w:r w:rsidR="008359FD" w:rsidRPr="008359FD">
                    <w:rPr>
                      <w:rFonts w:ascii="Tahoma" w:hAnsi="Tahoma" w:cs="Tahoma"/>
                      <w:vertAlign w:val="superscript"/>
                      <w:lang w:val="en-US"/>
                    </w:rPr>
                    <w:t>nd</w:t>
                  </w:r>
                  <w:r w:rsidR="008359FD">
                    <w:rPr>
                      <w:rFonts w:ascii="Tahoma" w:hAnsi="Tahoma" w:cs="Tahoma"/>
                      <w:lang w:val="en-US"/>
                    </w:rPr>
                    <w:t xml:space="preserve"> </w:t>
                  </w:r>
                  <w:r>
                    <w:rPr>
                      <w:rFonts w:ascii="Tahoma" w:hAnsi="Tahoma" w:cs="Tahoma"/>
                      <w:lang w:val="en-US"/>
                    </w:rPr>
                    <w:t xml:space="preserve"> February</w:t>
                  </w:r>
                </w:p>
              </w:tc>
            </w:tr>
            <w:tr w:rsidR="001C1464" w:rsidRPr="00BF7391" w:rsidTr="00DB0252">
              <w:tc>
                <w:tcPr>
                  <w:tcW w:w="6516" w:type="dxa"/>
                  <w:shd w:val="clear" w:color="auto" w:fill="D9D9D9" w:themeFill="background1" w:themeFillShade="D9"/>
                </w:tcPr>
                <w:p w:rsidR="001C1464" w:rsidRDefault="00A6009B" w:rsidP="006163D0">
                  <w:pPr>
                    <w:pStyle w:val="NoSpacing"/>
                    <w:rPr>
                      <w:rFonts w:ascii="Tahoma" w:hAnsi="Tahoma" w:cs="Tahoma"/>
                    </w:rPr>
                  </w:pPr>
                  <w:r>
                    <w:rPr>
                      <w:rFonts w:ascii="Tahoma" w:hAnsi="Tahoma" w:cs="Tahoma"/>
                    </w:rPr>
                    <w:t>Include</w:t>
                  </w:r>
                  <w:r w:rsidR="001C1464">
                    <w:rPr>
                      <w:rFonts w:ascii="Tahoma" w:hAnsi="Tahoma" w:cs="Tahoma"/>
                    </w:rPr>
                    <w:t xml:space="preserve"> session on RAISEOnline update at training event on 24</w:t>
                  </w:r>
                  <w:r w:rsidR="001C1464" w:rsidRPr="00F92519">
                    <w:rPr>
                      <w:rFonts w:ascii="Tahoma" w:hAnsi="Tahoma" w:cs="Tahoma"/>
                      <w:vertAlign w:val="superscript"/>
                    </w:rPr>
                    <w:t>th</w:t>
                  </w:r>
                  <w:r w:rsidR="001C1464">
                    <w:rPr>
                      <w:rFonts w:ascii="Tahoma" w:hAnsi="Tahoma" w:cs="Tahoma"/>
                    </w:rPr>
                    <w:t xml:space="preserve"> February</w:t>
                  </w:r>
                </w:p>
              </w:tc>
              <w:tc>
                <w:tcPr>
                  <w:tcW w:w="1134" w:type="dxa"/>
                  <w:shd w:val="clear" w:color="auto" w:fill="D9D9D9" w:themeFill="background1" w:themeFillShade="D9"/>
                </w:tcPr>
                <w:p w:rsidR="001C1464" w:rsidRDefault="001C1464" w:rsidP="00DB0252">
                  <w:pPr>
                    <w:jc w:val="both"/>
                    <w:rPr>
                      <w:rFonts w:ascii="Tahoma" w:hAnsi="Tahoma" w:cs="Tahoma"/>
                      <w:lang w:val="en-US"/>
                    </w:rPr>
                  </w:pPr>
                  <w:r>
                    <w:rPr>
                      <w:rFonts w:ascii="Tahoma" w:hAnsi="Tahoma" w:cs="Tahoma"/>
                      <w:lang w:val="en-US"/>
                    </w:rPr>
                    <w:t>Jko</w:t>
                  </w:r>
                </w:p>
              </w:tc>
              <w:tc>
                <w:tcPr>
                  <w:tcW w:w="1422" w:type="dxa"/>
                  <w:shd w:val="clear" w:color="auto" w:fill="D9D9D9" w:themeFill="background1" w:themeFillShade="D9"/>
                </w:tcPr>
                <w:p w:rsidR="001C1464" w:rsidRDefault="008359FD" w:rsidP="00DB0252">
                  <w:pPr>
                    <w:jc w:val="both"/>
                    <w:rPr>
                      <w:rFonts w:ascii="Tahoma" w:hAnsi="Tahoma" w:cs="Tahoma"/>
                      <w:lang w:val="en-US"/>
                    </w:rPr>
                  </w:pPr>
                  <w:r>
                    <w:rPr>
                      <w:rFonts w:ascii="Tahoma" w:hAnsi="Tahoma" w:cs="Tahoma"/>
                      <w:lang w:val="en-US"/>
                    </w:rPr>
                    <w:t>By 24</w:t>
                  </w:r>
                  <w:r w:rsidRPr="008359FD">
                    <w:rPr>
                      <w:rFonts w:ascii="Tahoma" w:hAnsi="Tahoma" w:cs="Tahoma"/>
                      <w:vertAlign w:val="superscript"/>
                      <w:lang w:val="en-US"/>
                    </w:rPr>
                    <w:t>th</w:t>
                  </w:r>
                  <w:r>
                    <w:rPr>
                      <w:rFonts w:ascii="Tahoma" w:hAnsi="Tahoma" w:cs="Tahoma"/>
                      <w:lang w:val="en-US"/>
                    </w:rPr>
                    <w:t xml:space="preserve"> February</w:t>
                  </w:r>
                </w:p>
              </w:tc>
            </w:tr>
            <w:tr w:rsidR="001C1464" w:rsidRPr="00BF7391" w:rsidTr="00DB0252">
              <w:tc>
                <w:tcPr>
                  <w:tcW w:w="6516" w:type="dxa"/>
                  <w:shd w:val="clear" w:color="auto" w:fill="D9D9D9" w:themeFill="background1" w:themeFillShade="D9"/>
                </w:tcPr>
                <w:p w:rsidR="001C1464" w:rsidRDefault="008359FD" w:rsidP="008359FD">
                  <w:pPr>
                    <w:pStyle w:val="NoSpacing"/>
                    <w:rPr>
                      <w:rFonts w:ascii="Tahoma" w:hAnsi="Tahoma" w:cs="Tahoma"/>
                    </w:rPr>
                  </w:pPr>
                  <w:r>
                    <w:rPr>
                      <w:rFonts w:ascii="Tahoma" w:hAnsi="Tahoma" w:cs="Tahoma"/>
                    </w:rPr>
                    <w:t>IEC to complete feedback template on DIPs/DSEFs</w:t>
                  </w:r>
                </w:p>
              </w:tc>
              <w:tc>
                <w:tcPr>
                  <w:tcW w:w="1134" w:type="dxa"/>
                  <w:shd w:val="clear" w:color="auto" w:fill="D9D9D9" w:themeFill="background1" w:themeFillShade="D9"/>
                </w:tcPr>
                <w:p w:rsidR="001C1464" w:rsidRDefault="008359FD" w:rsidP="00DB0252">
                  <w:pPr>
                    <w:jc w:val="both"/>
                    <w:rPr>
                      <w:rFonts w:ascii="Tahoma" w:hAnsi="Tahoma" w:cs="Tahoma"/>
                      <w:lang w:val="en-US"/>
                    </w:rPr>
                  </w:pPr>
                  <w:r>
                    <w:rPr>
                      <w:rFonts w:ascii="Tahoma" w:hAnsi="Tahoma" w:cs="Tahoma"/>
                      <w:lang w:val="en-US"/>
                    </w:rPr>
                    <w:t>IEC</w:t>
                  </w:r>
                </w:p>
              </w:tc>
              <w:tc>
                <w:tcPr>
                  <w:tcW w:w="1422" w:type="dxa"/>
                  <w:shd w:val="clear" w:color="auto" w:fill="D9D9D9" w:themeFill="background1" w:themeFillShade="D9"/>
                </w:tcPr>
                <w:p w:rsidR="001C1464" w:rsidRDefault="008359FD" w:rsidP="00DB0252">
                  <w:pPr>
                    <w:jc w:val="both"/>
                    <w:rPr>
                      <w:rFonts w:ascii="Tahoma" w:hAnsi="Tahoma" w:cs="Tahoma"/>
                      <w:lang w:val="en-US"/>
                    </w:rPr>
                  </w:pPr>
                  <w:r>
                    <w:rPr>
                      <w:rFonts w:ascii="Tahoma" w:hAnsi="Tahoma" w:cs="Tahoma"/>
                      <w:lang w:val="en-US"/>
                    </w:rPr>
                    <w:t>To Clerk by 26</w:t>
                  </w:r>
                  <w:r w:rsidRPr="008359FD">
                    <w:rPr>
                      <w:rFonts w:ascii="Tahoma" w:hAnsi="Tahoma" w:cs="Tahoma"/>
                      <w:vertAlign w:val="superscript"/>
                      <w:lang w:val="en-US"/>
                    </w:rPr>
                    <w:t>th</w:t>
                  </w:r>
                  <w:r>
                    <w:rPr>
                      <w:rFonts w:ascii="Tahoma" w:hAnsi="Tahoma" w:cs="Tahoma"/>
                      <w:lang w:val="en-US"/>
                    </w:rPr>
                    <w:t xml:space="preserve"> Feb</w:t>
                  </w:r>
                </w:p>
              </w:tc>
            </w:tr>
          </w:tbl>
          <w:p w:rsidR="008D53DF" w:rsidRPr="0048682E" w:rsidRDefault="008D53DF" w:rsidP="00134933">
            <w:pPr>
              <w:pStyle w:val="NoSpacing"/>
              <w:jc w:val="both"/>
              <w:rPr>
                <w:rFonts w:ascii="Tahoma" w:hAnsi="Tahoma" w:cs="Tahoma"/>
                <w:b/>
                <w:lang w:val="en-US"/>
              </w:rPr>
            </w:pPr>
          </w:p>
        </w:tc>
        <w:tc>
          <w:tcPr>
            <w:tcW w:w="236" w:type="dxa"/>
          </w:tcPr>
          <w:p w:rsidR="00BF7391" w:rsidRPr="00BF7391" w:rsidRDefault="00BF7391" w:rsidP="004744A9">
            <w:pPr>
              <w:jc w:val="both"/>
              <w:rPr>
                <w:rFonts w:ascii="Tahoma" w:hAnsi="Tahoma" w:cs="Tahoma"/>
                <w:lang w:val="en-US"/>
              </w:rPr>
            </w:pPr>
          </w:p>
        </w:tc>
        <w:tc>
          <w:tcPr>
            <w:tcW w:w="236" w:type="dxa"/>
          </w:tcPr>
          <w:p w:rsidR="00BF7391" w:rsidRPr="00BF7391" w:rsidRDefault="00BF7391" w:rsidP="004744A9">
            <w:pPr>
              <w:jc w:val="both"/>
              <w:rPr>
                <w:rFonts w:ascii="Tahoma" w:hAnsi="Tahoma" w:cs="Tahoma"/>
                <w:lang w:val="en-US"/>
              </w:rPr>
            </w:pPr>
          </w:p>
        </w:tc>
      </w:tr>
      <w:tr w:rsidR="008E1E89" w:rsidRPr="00BF7391" w:rsidTr="003E50AA">
        <w:tc>
          <w:tcPr>
            <w:tcW w:w="357" w:type="dxa"/>
          </w:tcPr>
          <w:p w:rsidR="00BF1B05" w:rsidRPr="00BF7391" w:rsidRDefault="00BF1B05" w:rsidP="007F3FB2">
            <w:pPr>
              <w:jc w:val="both"/>
              <w:rPr>
                <w:rFonts w:ascii="Tahoma" w:hAnsi="Tahoma" w:cs="Tahoma"/>
                <w:b/>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tbl>
      <w:tblPr>
        <w:tblpPr w:leftFromText="180" w:rightFromText="180" w:vertAnchor="page" w:horzAnchor="margin" w:tblpY="87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8359FD" w:rsidRPr="00824640" w:rsidTr="008359FD">
        <w:trPr>
          <w:trHeight w:val="308"/>
        </w:trPr>
        <w:tc>
          <w:tcPr>
            <w:tcW w:w="3948" w:type="dxa"/>
            <w:shd w:val="clear" w:color="auto" w:fill="E6E6E6"/>
          </w:tcPr>
          <w:p w:rsidR="008359FD" w:rsidRPr="00824640" w:rsidRDefault="008359FD" w:rsidP="008359FD">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8359FD" w:rsidRPr="00824640" w:rsidRDefault="008359FD" w:rsidP="008359FD">
            <w:pPr>
              <w:jc w:val="both"/>
              <w:rPr>
                <w:rFonts w:ascii="Tahoma" w:hAnsi="Tahoma" w:cs="Tahoma"/>
              </w:rPr>
            </w:pPr>
            <w:r>
              <w:rPr>
                <w:rFonts w:ascii="Tahoma" w:hAnsi="Tahoma" w:cs="Tahoma"/>
              </w:rPr>
              <w:t xml:space="preserve">Friday 4 March 2016 at 8am </w:t>
            </w:r>
          </w:p>
        </w:tc>
      </w:tr>
      <w:tr w:rsidR="008359FD" w:rsidRPr="00824640" w:rsidTr="008359FD">
        <w:trPr>
          <w:trHeight w:val="524"/>
        </w:trPr>
        <w:tc>
          <w:tcPr>
            <w:tcW w:w="3948" w:type="dxa"/>
            <w:shd w:val="clear" w:color="auto" w:fill="E6E6E6"/>
          </w:tcPr>
          <w:p w:rsidR="008359FD" w:rsidRPr="00824640" w:rsidRDefault="008359FD" w:rsidP="008359FD">
            <w:pPr>
              <w:jc w:val="both"/>
              <w:rPr>
                <w:rFonts w:ascii="Tahoma" w:hAnsi="Tahoma" w:cs="Tahoma"/>
                <w:b/>
                <w:bCs/>
              </w:rPr>
            </w:pPr>
            <w:r>
              <w:rPr>
                <w:rFonts w:ascii="Tahoma" w:hAnsi="Tahoma" w:cs="Tahoma"/>
                <w:b/>
                <w:bCs/>
              </w:rPr>
              <w:t xml:space="preserve">Agenda items </w:t>
            </w:r>
          </w:p>
        </w:tc>
        <w:tc>
          <w:tcPr>
            <w:tcW w:w="5119" w:type="dxa"/>
          </w:tcPr>
          <w:p w:rsidR="008359FD" w:rsidRDefault="008359FD" w:rsidP="008359FD">
            <w:pPr>
              <w:pStyle w:val="ListParagraph"/>
              <w:numPr>
                <w:ilvl w:val="0"/>
                <w:numId w:val="6"/>
              </w:numPr>
              <w:jc w:val="both"/>
              <w:rPr>
                <w:rFonts w:ascii="Tahoma" w:hAnsi="Tahoma" w:cs="Tahoma"/>
              </w:rPr>
            </w:pPr>
            <w:r>
              <w:rPr>
                <w:rFonts w:ascii="Tahoma" w:hAnsi="Tahoma" w:cs="Tahoma"/>
              </w:rPr>
              <w:t>WA2 data (Years 7-10)</w:t>
            </w:r>
          </w:p>
          <w:p w:rsidR="008359FD" w:rsidRDefault="008359FD" w:rsidP="008359FD">
            <w:pPr>
              <w:pStyle w:val="ListParagraph"/>
              <w:numPr>
                <w:ilvl w:val="0"/>
                <w:numId w:val="6"/>
              </w:numPr>
              <w:jc w:val="both"/>
              <w:rPr>
                <w:rFonts w:ascii="Tahoma" w:hAnsi="Tahoma" w:cs="Tahoma"/>
              </w:rPr>
            </w:pPr>
            <w:r>
              <w:rPr>
                <w:rFonts w:ascii="Tahoma" w:hAnsi="Tahoma" w:cs="Tahoma"/>
              </w:rPr>
              <w:t>Health &amp; Safety Inspection Report</w:t>
            </w:r>
          </w:p>
          <w:p w:rsidR="008359FD" w:rsidRPr="00AD18A9" w:rsidRDefault="008359FD" w:rsidP="001D6AAF">
            <w:pPr>
              <w:pStyle w:val="ListParagraph"/>
              <w:numPr>
                <w:ilvl w:val="0"/>
                <w:numId w:val="6"/>
              </w:numPr>
              <w:jc w:val="both"/>
              <w:rPr>
                <w:rFonts w:ascii="Tahoma" w:hAnsi="Tahoma" w:cs="Tahoma"/>
              </w:rPr>
            </w:pPr>
            <w:r>
              <w:rPr>
                <w:rFonts w:ascii="Tahoma" w:hAnsi="Tahoma" w:cs="Tahoma"/>
              </w:rPr>
              <w:t>IEC Transition: Next steps</w:t>
            </w:r>
          </w:p>
        </w:tc>
      </w:tr>
    </w:tbl>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w:t>
      </w:r>
      <w:r w:rsidR="00AA7F40">
        <w:rPr>
          <w:rFonts w:ascii="Tahoma" w:hAnsi="Tahoma" w:cs="Tahoma"/>
        </w:rPr>
        <w:t xml:space="preserve"> Interim </w:t>
      </w:r>
      <w:r>
        <w:rPr>
          <w:rFonts w:ascii="Tahoma" w:hAnsi="Tahoma" w:cs="Tahoma"/>
        </w:rPr>
        <w:t>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 xml:space="preserve">Signed……………………………………………………………….…(Chair/Vice Chair) </w:t>
      </w:r>
    </w:p>
    <w:p w:rsidR="00BE5676" w:rsidRDefault="00BE5676" w:rsidP="00BE5676">
      <w:pPr>
        <w:jc w:val="both"/>
        <w:rPr>
          <w:rFonts w:ascii="Tahoma" w:hAnsi="Tahoma" w:cs="Tahoma"/>
        </w:rPr>
      </w:pPr>
    </w:p>
    <w:p w:rsidR="00AA7F40" w:rsidRDefault="00AA7F40" w:rsidP="00BE5676">
      <w:pPr>
        <w:jc w:val="both"/>
        <w:rPr>
          <w:rFonts w:ascii="Tahoma" w:hAnsi="Tahoma" w:cs="Tahoma"/>
        </w:rPr>
      </w:pPr>
    </w:p>
    <w:p w:rsidR="008C1D3F" w:rsidRPr="001548B9" w:rsidRDefault="00BE5676" w:rsidP="00497500">
      <w:pPr>
        <w:jc w:val="both"/>
        <w:rPr>
          <w:rFonts w:ascii="Tahoma" w:hAnsi="Tahoma" w:cs="Tahoma"/>
        </w:rPr>
      </w:pPr>
      <w:r>
        <w:rPr>
          <w:rFonts w:ascii="Tahoma" w:hAnsi="Tahoma" w:cs="Tahoma"/>
        </w:rPr>
        <w:t>Date………………………………………………………………..……</w:t>
      </w:r>
    </w:p>
    <w:sectPr w:rsidR="008C1D3F" w:rsidRPr="001548B9" w:rsidSect="007B7F17">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60" w:rsidRDefault="002C3760" w:rsidP="00D154D1">
      <w:pPr>
        <w:spacing w:line="240" w:lineRule="auto"/>
      </w:pPr>
      <w:r>
        <w:separator/>
      </w:r>
    </w:p>
  </w:endnote>
  <w:endnote w:type="continuationSeparator" w:id="0">
    <w:p w:rsidR="002C3760" w:rsidRDefault="002C3760"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C3760" w:rsidRDefault="002C3760">
            <w:pPr>
              <w:pStyle w:val="Footer"/>
            </w:pPr>
            <w:r>
              <w:rPr>
                <w:noProof/>
                <w:sz w:val="20"/>
                <w:lang w:eastAsia="en-GB"/>
              </w:rPr>
              <mc:AlternateContent>
                <mc:Choice Requires="wps">
                  <w:drawing>
                    <wp:anchor distT="0" distB="0" distL="114300" distR="114300" simplePos="0" relativeHeight="251657216" behindDoc="1" locked="0" layoutInCell="1" allowOverlap="1" wp14:anchorId="1CA267BC" wp14:editId="1D7246BB">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C3760" w:rsidRPr="00D503A7" w:rsidRDefault="002C3760"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C3760" w:rsidRPr="00D503A7" w:rsidRDefault="002C3760"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5746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608">
              <w:rPr>
                <w:b/>
                <w:bCs/>
                <w:noProof/>
              </w:rPr>
              <w:t>4</w:t>
            </w:r>
            <w:r>
              <w:rPr>
                <w:b/>
                <w:bCs/>
                <w:sz w:val="24"/>
                <w:szCs w:val="24"/>
              </w:rPr>
              <w:fldChar w:fldCharType="end"/>
            </w:r>
            <w:r>
              <w:rPr>
                <w:b/>
                <w:bCs/>
                <w:sz w:val="24"/>
                <w:szCs w:val="24"/>
              </w:rPr>
              <w:tab/>
            </w:r>
          </w:p>
        </w:sdtContent>
      </w:sdt>
    </w:sdtContent>
  </w:sdt>
  <w:p w:rsidR="002C3760" w:rsidRDefault="002C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60" w:rsidRDefault="002C3760" w:rsidP="00D154D1">
      <w:pPr>
        <w:spacing w:line="240" w:lineRule="auto"/>
      </w:pPr>
      <w:r>
        <w:separator/>
      </w:r>
    </w:p>
  </w:footnote>
  <w:footnote w:type="continuationSeparator" w:id="0">
    <w:p w:rsidR="002C3760" w:rsidRDefault="002C3760"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0" w:rsidRDefault="002C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47911"/>
    <w:multiLevelType w:val="hybridMultilevel"/>
    <w:tmpl w:val="4BAA514C"/>
    <w:lvl w:ilvl="0" w:tplc="DF28A3C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E5B0E"/>
    <w:multiLevelType w:val="hybridMultilevel"/>
    <w:tmpl w:val="6B18CE62"/>
    <w:lvl w:ilvl="0" w:tplc="6AAA80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F4258"/>
    <w:multiLevelType w:val="hybridMultilevel"/>
    <w:tmpl w:val="5230951C"/>
    <w:lvl w:ilvl="0" w:tplc="CFAE03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9">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EB14EE"/>
    <w:multiLevelType w:val="hybridMultilevel"/>
    <w:tmpl w:val="27C2B528"/>
    <w:lvl w:ilvl="0" w:tplc="AD2E5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
  </w:num>
  <w:num w:numId="3">
    <w:abstractNumId w:val="17"/>
  </w:num>
  <w:num w:numId="4">
    <w:abstractNumId w:val="5"/>
  </w:num>
  <w:num w:numId="5">
    <w:abstractNumId w:val="26"/>
  </w:num>
  <w:num w:numId="6">
    <w:abstractNumId w:val="9"/>
  </w:num>
  <w:num w:numId="7">
    <w:abstractNumId w:val="12"/>
  </w:num>
  <w:num w:numId="8">
    <w:abstractNumId w:val="1"/>
  </w:num>
  <w:num w:numId="9">
    <w:abstractNumId w:val="28"/>
  </w:num>
  <w:num w:numId="10">
    <w:abstractNumId w:val="20"/>
  </w:num>
  <w:num w:numId="11">
    <w:abstractNumId w:val="24"/>
  </w:num>
  <w:num w:numId="12">
    <w:abstractNumId w:val="32"/>
  </w:num>
  <w:num w:numId="13">
    <w:abstractNumId w:val="11"/>
  </w:num>
  <w:num w:numId="14">
    <w:abstractNumId w:val="29"/>
  </w:num>
  <w:num w:numId="15">
    <w:abstractNumId w:val="27"/>
  </w:num>
  <w:num w:numId="16">
    <w:abstractNumId w:val="13"/>
  </w:num>
  <w:num w:numId="17">
    <w:abstractNumId w:val="2"/>
  </w:num>
  <w:num w:numId="18">
    <w:abstractNumId w:val="21"/>
  </w:num>
  <w:num w:numId="19">
    <w:abstractNumId w:val="8"/>
  </w:num>
  <w:num w:numId="20">
    <w:abstractNumId w:val="10"/>
  </w:num>
  <w:num w:numId="21">
    <w:abstractNumId w:val="14"/>
  </w:num>
  <w:num w:numId="22">
    <w:abstractNumId w:val="3"/>
  </w:num>
  <w:num w:numId="23">
    <w:abstractNumId w:val="15"/>
  </w:num>
  <w:num w:numId="24">
    <w:abstractNumId w:val="0"/>
  </w:num>
  <w:num w:numId="25">
    <w:abstractNumId w:val="23"/>
  </w:num>
  <w:num w:numId="26">
    <w:abstractNumId w:val="31"/>
  </w:num>
  <w:num w:numId="27">
    <w:abstractNumId w:val="22"/>
  </w:num>
  <w:num w:numId="28">
    <w:abstractNumId w:val="19"/>
  </w:num>
  <w:num w:numId="29">
    <w:abstractNumId w:val="16"/>
  </w:num>
  <w:num w:numId="30">
    <w:abstractNumId w:val="4"/>
  </w:num>
  <w:num w:numId="31">
    <w:abstractNumId w:val="18"/>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26A3F"/>
    <w:rsid w:val="000332F4"/>
    <w:rsid w:val="0004108C"/>
    <w:rsid w:val="000447CE"/>
    <w:rsid w:val="000522C1"/>
    <w:rsid w:val="00055E71"/>
    <w:rsid w:val="00061698"/>
    <w:rsid w:val="00062B2C"/>
    <w:rsid w:val="00081221"/>
    <w:rsid w:val="0008163D"/>
    <w:rsid w:val="00081C10"/>
    <w:rsid w:val="0008243B"/>
    <w:rsid w:val="00084DF1"/>
    <w:rsid w:val="0008638A"/>
    <w:rsid w:val="00086782"/>
    <w:rsid w:val="00086F37"/>
    <w:rsid w:val="00096015"/>
    <w:rsid w:val="000A06B0"/>
    <w:rsid w:val="000A2CFA"/>
    <w:rsid w:val="000A5228"/>
    <w:rsid w:val="000A71EA"/>
    <w:rsid w:val="000B1A21"/>
    <w:rsid w:val="000B4716"/>
    <w:rsid w:val="000B57C1"/>
    <w:rsid w:val="000C08A4"/>
    <w:rsid w:val="000C18CD"/>
    <w:rsid w:val="000C5B1D"/>
    <w:rsid w:val="000D27DD"/>
    <w:rsid w:val="0010052B"/>
    <w:rsid w:val="001025D5"/>
    <w:rsid w:val="00105428"/>
    <w:rsid w:val="00107D4A"/>
    <w:rsid w:val="00107E4C"/>
    <w:rsid w:val="0011195F"/>
    <w:rsid w:val="00113494"/>
    <w:rsid w:val="0011551F"/>
    <w:rsid w:val="00115856"/>
    <w:rsid w:val="001164AE"/>
    <w:rsid w:val="001177B9"/>
    <w:rsid w:val="001206D5"/>
    <w:rsid w:val="00121D26"/>
    <w:rsid w:val="001227F9"/>
    <w:rsid w:val="00125E75"/>
    <w:rsid w:val="00126B67"/>
    <w:rsid w:val="00133120"/>
    <w:rsid w:val="00134530"/>
    <w:rsid w:val="00134933"/>
    <w:rsid w:val="00142E95"/>
    <w:rsid w:val="00143C44"/>
    <w:rsid w:val="00144973"/>
    <w:rsid w:val="00151C91"/>
    <w:rsid w:val="001548B9"/>
    <w:rsid w:val="00162C0C"/>
    <w:rsid w:val="001677AD"/>
    <w:rsid w:val="001748C1"/>
    <w:rsid w:val="00182701"/>
    <w:rsid w:val="0018504D"/>
    <w:rsid w:val="00192655"/>
    <w:rsid w:val="00194816"/>
    <w:rsid w:val="001B05CA"/>
    <w:rsid w:val="001B13A4"/>
    <w:rsid w:val="001C1464"/>
    <w:rsid w:val="001D0F65"/>
    <w:rsid w:val="001D6AAF"/>
    <w:rsid w:val="001D70F7"/>
    <w:rsid w:val="001E4946"/>
    <w:rsid w:val="001F0392"/>
    <w:rsid w:val="001F4DE8"/>
    <w:rsid w:val="001F5552"/>
    <w:rsid w:val="00201593"/>
    <w:rsid w:val="002056EE"/>
    <w:rsid w:val="002078DA"/>
    <w:rsid w:val="002163B5"/>
    <w:rsid w:val="00216985"/>
    <w:rsid w:val="00254111"/>
    <w:rsid w:val="002561F5"/>
    <w:rsid w:val="002646B3"/>
    <w:rsid w:val="00266A6F"/>
    <w:rsid w:val="00270798"/>
    <w:rsid w:val="002719F9"/>
    <w:rsid w:val="00272709"/>
    <w:rsid w:val="00272FB5"/>
    <w:rsid w:val="00285146"/>
    <w:rsid w:val="002866F7"/>
    <w:rsid w:val="002913E5"/>
    <w:rsid w:val="0029764D"/>
    <w:rsid w:val="002A19F6"/>
    <w:rsid w:val="002A1C71"/>
    <w:rsid w:val="002A4185"/>
    <w:rsid w:val="002A4B2A"/>
    <w:rsid w:val="002C0D3D"/>
    <w:rsid w:val="002C28F6"/>
    <w:rsid w:val="002C3760"/>
    <w:rsid w:val="002D0C02"/>
    <w:rsid w:val="002D11F1"/>
    <w:rsid w:val="002D21D7"/>
    <w:rsid w:val="002D2C27"/>
    <w:rsid w:val="002D4377"/>
    <w:rsid w:val="002D49C8"/>
    <w:rsid w:val="002D5700"/>
    <w:rsid w:val="002E16DA"/>
    <w:rsid w:val="002E1BE4"/>
    <w:rsid w:val="002E671C"/>
    <w:rsid w:val="002F3FA0"/>
    <w:rsid w:val="0030008B"/>
    <w:rsid w:val="00301018"/>
    <w:rsid w:val="00311E92"/>
    <w:rsid w:val="00312B51"/>
    <w:rsid w:val="00313866"/>
    <w:rsid w:val="003138E4"/>
    <w:rsid w:val="00323664"/>
    <w:rsid w:val="0033396A"/>
    <w:rsid w:val="003341D8"/>
    <w:rsid w:val="00344934"/>
    <w:rsid w:val="00346E71"/>
    <w:rsid w:val="00361C51"/>
    <w:rsid w:val="00365EE2"/>
    <w:rsid w:val="0036792B"/>
    <w:rsid w:val="00373056"/>
    <w:rsid w:val="00377B0A"/>
    <w:rsid w:val="00377F42"/>
    <w:rsid w:val="00383BF0"/>
    <w:rsid w:val="0039173E"/>
    <w:rsid w:val="003A1F46"/>
    <w:rsid w:val="003A2E1B"/>
    <w:rsid w:val="003A7AD4"/>
    <w:rsid w:val="003B2E6D"/>
    <w:rsid w:val="003B57E7"/>
    <w:rsid w:val="003B6A16"/>
    <w:rsid w:val="003D0464"/>
    <w:rsid w:val="003D1CDD"/>
    <w:rsid w:val="003D322B"/>
    <w:rsid w:val="003E28B3"/>
    <w:rsid w:val="003E50AA"/>
    <w:rsid w:val="003F3E02"/>
    <w:rsid w:val="003F4847"/>
    <w:rsid w:val="003F7096"/>
    <w:rsid w:val="003F7809"/>
    <w:rsid w:val="00400343"/>
    <w:rsid w:val="00422F0F"/>
    <w:rsid w:val="00424E8A"/>
    <w:rsid w:val="00425C3F"/>
    <w:rsid w:val="00427569"/>
    <w:rsid w:val="004277A1"/>
    <w:rsid w:val="00435CB0"/>
    <w:rsid w:val="004363E7"/>
    <w:rsid w:val="00437B4A"/>
    <w:rsid w:val="00440683"/>
    <w:rsid w:val="00441F44"/>
    <w:rsid w:val="004559A6"/>
    <w:rsid w:val="004610E9"/>
    <w:rsid w:val="00461A48"/>
    <w:rsid w:val="00462012"/>
    <w:rsid w:val="00466AE1"/>
    <w:rsid w:val="00467665"/>
    <w:rsid w:val="00471EC7"/>
    <w:rsid w:val="004744A9"/>
    <w:rsid w:val="00482B46"/>
    <w:rsid w:val="004839E0"/>
    <w:rsid w:val="0048682E"/>
    <w:rsid w:val="00487EAD"/>
    <w:rsid w:val="00490F33"/>
    <w:rsid w:val="00494C2B"/>
    <w:rsid w:val="00497500"/>
    <w:rsid w:val="004A1B6E"/>
    <w:rsid w:val="004A2F11"/>
    <w:rsid w:val="004A401B"/>
    <w:rsid w:val="004B6285"/>
    <w:rsid w:val="004C5C22"/>
    <w:rsid w:val="004C7B11"/>
    <w:rsid w:val="004D4003"/>
    <w:rsid w:val="004D7FF5"/>
    <w:rsid w:val="004F12E9"/>
    <w:rsid w:val="005008BD"/>
    <w:rsid w:val="00502533"/>
    <w:rsid w:val="005075A7"/>
    <w:rsid w:val="005134A5"/>
    <w:rsid w:val="00515725"/>
    <w:rsid w:val="00517ABD"/>
    <w:rsid w:val="00522275"/>
    <w:rsid w:val="00523CF8"/>
    <w:rsid w:val="0053324A"/>
    <w:rsid w:val="00541214"/>
    <w:rsid w:val="00546846"/>
    <w:rsid w:val="0055428E"/>
    <w:rsid w:val="00554AC4"/>
    <w:rsid w:val="00566C8D"/>
    <w:rsid w:val="005739D7"/>
    <w:rsid w:val="00574608"/>
    <w:rsid w:val="00596F9D"/>
    <w:rsid w:val="00597552"/>
    <w:rsid w:val="00597AEF"/>
    <w:rsid w:val="005A12D5"/>
    <w:rsid w:val="005A2476"/>
    <w:rsid w:val="005A270C"/>
    <w:rsid w:val="005B0528"/>
    <w:rsid w:val="005B1BB6"/>
    <w:rsid w:val="005B330E"/>
    <w:rsid w:val="005C0A7A"/>
    <w:rsid w:val="005C4370"/>
    <w:rsid w:val="005C612A"/>
    <w:rsid w:val="005C7219"/>
    <w:rsid w:val="005D0C26"/>
    <w:rsid w:val="005D30E4"/>
    <w:rsid w:val="005D378D"/>
    <w:rsid w:val="005D3CCC"/>
    <w:rsid w:val="005D4E6F"/>
    <w:rsid w:val="005D7C69"/>
    <w:rsid w:val="005E1765"/>
    <w:rsid w:val="00603278"/>
    <w:rsid w:val="00610F19"/>
    <w:rsid w:val="00613596"/>
    <w:rsid w:val="006163D0"/>
    <w:rsid w:val="00617781"/>
    <w:rsid w:val="006238BC"/>
    <w:rsid w:val="0063220B"/>
    <w:rsid w:val="006419FF"/>
    <w:rsid w:val="00646E9F"/>
    <w:rsid w:val="00652FCA"/>
    <w:rsid w:val="00653A36"/>
    <w:rsid w:val="00655A1D"/>
    <w:rsid w:val="00664AE9"/>
    <w:rsid w:val="0068217E"/>
    <w:rsid w:val="00683269"/>
    <w:rsid w:val="00690E51"/>
    <w:rsid w:val="00693539"/>
    <w:rsid w:val="00694E98"/>
    <w:rsid w:val="006A2909"/>
    <w:rsid w:val="006A6225"/>
    <w:rsid w:val="006A70CA"/>
    <w:rsid w:val="006C0E4D"/>
    <w:rsid w:val="006C2281"/>
    <w:rsid w:val="006C4146"/>
    <w:rsid w:val="006C5B8B"/>
    <w:rsid w:val="006C5F89"/>
    <w:rsid w:val="006D4F49"/>
    <w:rsid w:val="006E677F"/>
    <w:rsid w:val="006F1266"/>
    <w:rsid w:val="006F222E"/>
    <w:rsid w:val="006F49F7"/>
    <w:rsid w:val="00701BB2"/>
    <w:rsid w:val="00705149"/>
    <w:rsid w:val="007067CC"/>
    <w:rsid w:val="00717961"/>
    <w:rsid w:val="00724551"/>
    <w:rsid w:val="00725530"/>
    <w:rsid w:val="00725B3E"/>
    <w:rsid w:val="007325F8"/>
    <w:rsid w:val="00734305"/>
    <w:rsid w:val="00734983"/>
    <w:rsid w:val="007362ED"/>
    <w:rsid w:val="00741258"/>
    <w:rsid w:val="0075194B"/>
    <w:rsid w:val="007618E7"/>
    <w:rsid w:val="00762B7B"/>
    <w:rsid w:val="0076337F"/>
    <w:rsid w:val="007677C1"/>
    <w:rsid w:val="00770D32"/>
    <w:rsid w:val="00777193"/>
    <w:rsid w:val="00780BE9"/>
    <w:rsid w:val="00781B0C"/>
    <w:rsid w:val="0079264F"/>
    <w:rsid w:val="00793664"/>
    <w:rsid w:val="007A69A6"/>
    <w:rsid w:val="007A6B56"/>
    <w:rsid w:val="007B6A4E"/>
    <w:rsid w:val="007B6DC7"/>
    <w:rsid w:val="007B7F17"/>
    <w:rsid w:val="007C1C2F"/>
    <w:rsid w:val="007C55A0"/>
    <w:rsid w:val="007D0843"/>
    <w:rsid w:val="007D16A3"/>
    <w:rsid w:val="007E0F9E"/>
    <w:rsid w:val="007E3611"/>
    <w:rsid w:val="007F3FB2"/>
    <w:rsid w:val="007F5FEB"/>
    <w:rsid w:val="007F7442"/>
    <w:rsid w:val="00803C49"/>
    <w:rsid w:val="008111EA"/>
    <w:rsid w:val="00812D2E"/>
    <w:rsid w:val="0081642D"/>
    <w:rsid w:val="00817636"/>
    <w:rsid w:val="00817BF9"/>
    <w:rsid w:val="00820957"/>
    <w:rsid w:val="00820F44"/>
    <w:rsid w:val="00835869"/>
    <w:rsid w:val="008359FD"/>
    <w:rsid w:val="008403A1"/>
    <w:rsid w:val="008475CE"/>
    <w:rsid w:val="0085533B"/>
    <w:rsid w:val="00861295"/>
    <w:rsid w:val="00861C52"/>
    <w:rsid w:val="00862A1E"/>
    <w:rsid w:val="008638A8"/>
    <w:rsid w:val="00864489"/>
    <w:rsid w:val="00864C22"/>
    <w:rsid w:val="0086589D"/>
    <w:rsid w:val="0086798E"/>
    <w:rsid w:val="00870C59"/>
    <w:rsid w:val="00882D23"/>
    <w:rsid w:val="008838A6"/>
    <w:rsid w:val="00886BAF"/>
    <w:rsid w:val="008A4553"/>
    <w:rsid w:val="008A6CDD"/>
    <w:rsid w:val="008A74D4"/>
    <w:rsid w:val="008B2E09"/>
    <w:rsid w:val="008B3491"/>
    <w:rsid w:val="008C19B9"/>
    <w:rsid w:val="008C1D3F"/>
    <w:rsid w:val="008C7D5A"/>
    <w:rsid w:val="008D10AF"/>
    <w:rsid w:val="008D53DF"/>
    <w:rsid w:val="008D616C"/>
    <w:rsid w:val="008E0092"/>
    <w:rsid w:val="008E1E89"/>
    <w:rsid w:val="008E6290"/>
    <w:rsid w:val="008E6917"/>
    <w:rsid w:val="008E76D5"/>
    <w:rsid w:val="008F1B46"/>
    <w:rsid w:val="008F3A9C"/>
    <w:rsid w:val="008F6AF8"/>
    <w:rsid w:val="00907C51"/>
    <w:rsid w:val="0093164B"/>
    <w:rsid w:val="00932752"/>
    <w:rsid w:val="00935EA5"/>
    <w:rsid w:val="009364AA"/>
    <w:rsid w:val="00936CFF"/>
    <w:rsid w:val="00945F3F"/>
    <w:rsid w:val="0095323C"/>
    <w:rsid w:val="0095452F"/>
    <w:rsid w:val="0095463E"/>
    <w:rsid w:val="009607FF"/>
    <w:rsid w:val="00962BB3"/>
    <w:rsid w:val="00967AD4"/>
    <w:rsid w:val="00970AB8"/>
    <w:rsid w:val="00976B14"/>
    <w:rsid w:val="009825E6"/>
    <w:rsid w:val="00985833"/>
    <w:rsid w:val="00992F3B"/>
    <w:rsid w:val="009A252D"/>
    <w:rsid w:val="009A4BC4"/>
    <w:rsid w:val="009A64BF"/>
    <w:rsid w:val="009B01D7"/>
    <w:rsid w:val="009C6810"/>
    <w:rsid w:val="009D2775"/>
    <w:rsid w:val="009D4246"/>
    <w:rsid w:val="009D5B72"/>
    <w:rsid w:val="009D6D12"/>
    <w:rsid w:val="009F0C46"/>
    <w:rsid w:val="009F6091"/>
    <w:rsid w:val="009F740E"/>
    <w:rsid w:val="00A01D1E"/>
    <w:rsid w:val="00A024C8"/>
    <w:rsid w:val="00A1341F"/>
    <w:rsid w:val="00A13751"/>
    <w:rsid w:val="00A13A18"/>
    <w:rsid w:val="00A1707F"/>
    <w:rsid w:val="00A37951"/>
    <w:rsid w:val="00A4149E"/>
    <w:rsid w:val="00A41652"/>
    <w:rsid w:val="00A431BF"/>
    <w:rsid w:val="00A456E5"/>
    <w:rsid w:val="00A6009B"/>
    <w:rsid w:val="00A6203B"/>
    <w:rsid w:val="00A63653"/>
    <w:rsid w:val="00A76E1B"/>
    <w:rsid w:val="00A77C9C"/>
    <w:rsid w:val="00A86CAB"/>
    <w:rsid w:val="00A95DEA"/>
    <w:rsid w:val="00AA10A3"/>
    <w:rsid w:val="00AA1D72"/>
    <w:rsid w:val="00AA64B2"/>
    <w:rsid w:val="00AA7F40"/>
    <w:rsid w:val="00AB08FC"/>
    <w:rsid w:val="00AB7C4F"/>
    <w:rsid w:val="00AC0646"/>
    <w:rsid w:val="00AD18A9"/>
    <w:rsid w:val="00AD2461"/>
    <w:rsid w:val="00AF0642"/>
    <w:rsid w:val="00AF180C"/>
    <w:rsid w:val="00AF2499"/>
    <w:rsid w:val="00AF317C"/>
    <w:rsid w:val="00B010A5"/>
    <w:rsid w:val="00B02BC0"/>
    <w:rsid w:val="00B03826"/>
    <w:rsid w:val="00B11C62"/>
    <w:rsid w:val="00B20AD7"/>
    <w:rsid w:val="00B21E28"/>
    <w:rsid w:val="00B25CA6"/>
    <w:rsid w:val="00B32E59"/>
    <w:rsid w:val="00B37255"/>
    <w:rsid w:val="00B543FE"/>
    <w:rsid w:val="00B57B5C"/>
    <w:rsid w:val="00B60083"/>
    <w:rsid w:val="00B71712"/>
    <w:rsid w:val="00B75E26"/>
    <w:rsid w:val="00B861BA"/>
    <w:rsid w:val="00B87BBC"/>
    <w:rsid w:val="00B97CFF"/>
    <w:rsid w:val="00BA1FF2"/>
    <w:rsid w:val="00BB18E3"/>
    <w:rsid w:val="00BB76A2"/>
    <w:rsid w:val="00BD1382"/>
    <w:rsid w:val="00BD3561"/>
    <w:rsid w:val="00BD4038"/>
    <w:rsid w:val="00BD67F2"/>
    <w:rsid w:val="00BE099D"/>
    <w:rsid w:val="00BE5676"/>
    <w:rsid w:val="00BF1B05"/>
    <w:rsid w:val="00BF22F4"/>
    <w:rsid w:val="00BF437B"/>
    <w:rsid w:val="00BF6AB3"/>
    <w:rsid w:val="00BF7391"/>
    <w:rsid w:val="00C03DF9"/>
    <w:rsid w:val="00C24B83"/>
    <w:rsid w:val="00C31AB4"/>
    <w:rsid w:val="00C430B5"/>
    <w:rsid w:val="00C47374"/>
    <w:rsid w:val="00C50A9B"/>
    <w:rsid w:val="00C60B01"/>
    <w:rsid w:val="00C74AB2"/>
    <w:rsid w:val="00C763D7"/>
    <w:rsid w:val="00C769F2"/>
    <w:rsid w:val="00C76D80"/>
    <w:rsid w:val="00C83117"/>
    <w:rsid w:val="00C85F35"/>
    <w:rsid w:val="00C86389"/>
    <w:rsid w:val="00C92098"/>
    <w:rsid w:val="00CA266E"/>
    <w:rsid w:val="00CA7917"/>
    <w:rsid w:val="00CC24E0"/>
    <w:rsid w:val="00CD1EA5"/>
    <w:rsid w:val="00CD4CDF"/>
    <w:rsid w:val="00CE3547"/>
    <w:rsid w:val="00CE57C2"/>
    <w:rsid w:val="00CF7293"/>
    <w:rsid w:val="00D032D0"/>
    <w:rsid w:val="00D03410"/>
    <w:rsid w:val="00D049AB"/>
    <w:rsid w:val="00D14BCD"/>
    <w:rsid w:val="00D154D1"/>
    <w:rsid w:val="00D213E0"/>
    <w:rsid w:val="00D3398F"/>
    <w:rsid w:val="00D34298"/>
    <w:rsid w:val="00D408F4"/>
    <w:rsid w:val="00D42839"/>
    <w:rsid w:val="00D43B70"/>
    <w:rsid w:val="00D507B0"/>
    <w:rsid w:val="00D56C21"/>
    <w:rsid w:val="00D606E3"/>
    <w:rsid w:val="00D67488"/>
    <w:rsid w:val="00D74767"/>
    <w:rsid w:val="00D77939"/>
    <w:rsid w:val="00D84D92"/>
    <w:rsid w:val="00D867F3"/>
    <w:rsid w:val="00D8742A"/>
    <w:rsid w:val="00D91F72"/>
    <w:rsid w:val="00D92022"/>
    <w:rsid w:val="00D970A6"/>
    <w:rsid w:val="00DA5696"/>
    <w:rsid w:val="00DB0252"/>
    <w:rsid w:val="00DB5E5D"/>
    <w:rsid w:val="00DC2D69"/>
    <w:rsid w:val="00DC4ABA"/>
    <w:rsid w:val="00DC54BC"/>
    <w:rsid w:val="00DC561D"/>
    <w:rsid w:val="00DD10C0"/>
    <w:rsid w:val="00DE07E7"/>
    <w:rsid w:val="00DF43CD"/>
    <w:rsid w:val="00DF5D6F"/>
    <w:rsid w:val="00E10CC2"/>
    <w:rsid w:val="00E158D6"/>
    <w:rsid w:val="00E17FDC"/>
    <w:rsid w:val="00E21D8D"/>
    <w:rsid w:val="00E25A3B"/>
    <w:rsid w:val="00E25B08"/>
    <w:rsid w:val="00E375A8"/>
    <w:rsid w:val="00E500D8"/>
    <w:rsid w:val="00E549B4"/>
    <w:rsid w:val="00E55D67"/>
    <w:rsid w:val="00E61056"/>
    <w:rsid w:val="00E6431C"/>
    <w:rsid w:val="00E64997"/>
    <w:rsid w:val="00E74335"/>
    <w:rsid w:val="00E77002"/>
    <w:rsid w:val="00E82944"/>
    <w:rsid w:val="00E84625"/>
    <w:rsid w:val="00E91FD3"/>
    <w:rsid w:val="00E931AA"/>
    <w:rsid w:val="00EA7757"/>
    <w:rsid w:val="00EB1173"/>
    <w:rsid w:val="00EB6285"/>
    <w:rsid w:val="00EC150F"/>
    <w:rsid w:val="00EC26E1"/>
    <w:rsid w:val="00EC48B7"/>
    <w:rsid w:val="00ED2EC6"/>
    <w:rsid w:val="00ED5999"/>
    <w:rsid w:val="00EE33BD"/>
    <w:rsid w:val="00EE5241"/>
    <w:rsid w:val="00EF02AD"/>
    <w:rsid w:val="00EF24B5"/>
    <w:rsid w:val="00EF474A"/>
    <w:rsid w:val="00F013EF"/>
    <w:rsid w:val="00F01985"/>
    <w:rsid w:val="00F02B64"/>
    <w:rsid w:val="00F126C4"/>
    <w:rsid w:val="00F24461"/>
    <w:rsid w:val="00F27CC0"/>
    <w:rsid w:val="00F30D95"/>
    <w:rsid w:val="00F345BB"/>
    <w:rsid w:val="00F42DCA"/>
    <w:rsid w:val="00F535AF"/>
    <w:rsid w:val="00F60B37"/>
    <w:rsid w:val="00F64CB6"/>
    <w:rsid w:val="00F76286"/>
    <w:rsid w:val="00F7741D"/>
    <w:rsid w:val="00F81BDF"/>
    <w:rsid w:val="00F81E89"/>
    <w:rsid w:val="00F85108"/>
    <w:rsid w:val="00F8614E"/>
    <w:rsid w:val="00F917B1"/>
    <w:rsid w:val="00F92227"/>
    <w:rsid w:val="00F92519"/>
    <w:rsid w:val="00F95795"/>
    <w:rsid w:val="00FD1596"/>
    <w:rsid w:val="00FD16B2"/>
    <w:rsid w:val="00FD7DA3"/>
    <w:rsid w:val="00FD7FE9"/>
    <w:rsid w:val="00FE4A12"/>
    <w:rsid w:val="00FF2708"/>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AC9D-694D-4908-BE49-EF07D115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3</cp:revision>
  <cp:lastPrinted>2016-02-26T08:20:00Z</cp:lastPrinted>
  <dcterms:created xsi:type="dcterms:W3CDTF">2016-02-25T16:29:00Z</dcterms:created>
  <dcterms:modified xsi:type="dcterms:W3CDTF">2016-02-26T08:43:00Z</dcterms:modified>
</cp:coreProperties>
</file>